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9B" w:rsidRPr="00941085" w:rsidRDefault="00A9749B" w:rsidP="000D12D3">
      <w:pPr>
        <w:pStyle w:val="Heading2"/>
        <w:jc w:val="center"/>
        <w:rPr>
          <w:rFonts w:ascii="Arial" w:hAnsi="Arial" w:cs="Arial"/>
        </w:rPr>
      </w:pPr>
      <w:r>
        <w:rPr>
          <w:rFonts w:ascii="Arial" w:hAnsi="Arial" w:cs="Arial"/>
        </w:rPr>
        <w:t xml:space="preserve">Binary </w:t>
      </w:r>
      <w:r w:rsidRPr="00941085">
        <w:rPr>
          <w:rFonts w:ascii="Arial" w:hAnsi="Arial" w:cs="Arial"/>
        </w:rPr>
        <w:t>Search</w:t>
      </w:r>
      <w:r>
        <w:rPr>
          <w:rFonts w:ascii="Arial" w:hAnsi="Arial" w:cs="Arial"/>
        </w:rPr>
        <w:t xml:space="preserve"> – Some simple Performance measurements</w:t>
      </w:r>
    </w:p>
    <w:p w:rsidR="00A9749B" w:rsidRDefault="00A9749B" w:rsidP="00A9749B">
      <w:pPr>
        <w:rPr>
          <w:rFonts w:ascii="Arial" w:hAnsi="Arial" w:cs="Arial"/>
        </w:rPr>
      </w:pPr>
    </w:p>
    <w:p w:rsidR="005401F3" w:rsidRDefault="005401F3" w:rsidP="005401F3">
      <w:pPr>
        <w:rPr>
          <w:rFonts w:ascii="Arial" w:hAnsi="Arial" w:cs="Arial"/>
        </w:rPr>
      </w:pPr>
      <w:r w:rsidRPr="00941E03">
        <w:rPr>
          <w:rFonts w:ascii="Arial" w:hAnsi="Arial" w:cs="Arial"/>
          <w:b/>
          <w:u w:val="single"/>
        </w:rPr>
        <w:t>The goal for this exercise</w:t>
      </w:r>
      <w:r w:rsidRPr="00941E03">
        <w:rPr>
          <w:rFonts w:ascii="Arial" w:hAnsi="Arial" w:cs="Arial"/>
        </w:rPr>
        <w:t xml:space="preserve"> </w:t>
      </w:r>
      <w:r>
        <w:rPr>
          <w:rFonts w:ascii="Arial" w:hAnsi="Arial" w:cs="Arial"/>
        </w:rPr>
        <w:t xml:space="preserve">is to measure the performance of binary search.  The longer-term goal is to compare this performance to other, alternative algorithms (such as </w:t>
      </w:r>
      <w:r w:rsidR="00815D9D">
        <w:rPr>
          <w:rFonts w:ascii="Arial" w:hAnsi="Arial" w:cs="Arial"/>
        </w:rPr>
        <w:t xml:space="preserve">linear </w:t>
      </w:r>
      <w:r>
        <w:rPr>
          <w:rFonts w:ascii="Arial" w:hAnsi="Arial" w:cs="Arial"/>
        </w:rPr>
        <w:t>search) so that will have a clear understanding of why the Big O notation is useful.</w:t>
      </w:r>
    </w:p>
    <w:p w:rsidR="005401F3" w:rsidRDefault="005401F3" w:rsidP="00A9749B">
      <w:pPr>
        <w:rPr>
          <w:rFonts w:ascii="Arial" w:hAnsi="Arial" w:cs="Arial"/>
        </w:rPr>
      </w:pPr>
    </w:p>
    <w:p w:rsidR="0050521C" w:rsidRDefault="000217BB" w:rsidP="0050521C">
      <w:pPr>
        <w:autoSpaceDE w:val="0"/>
        <w:autoSpaceDN w:val="0"/>
        <w:adjustRightInd w:val="0"/>
        <w:ind w:firstLine="720"/>
        <w:rPr>
          <w:rFonts w:ascii="Arial" w:hAnsi="Arial" w:cs="Arial"/>
        </w:rPr>
      </w:pPr>
      <w:r>
        <w:rPr>
          <w:rFonts w:ascii="Arial" w:hAnsi="Arial" w:cs="Arial"/>
        </w:rPr>
        <w:t xml:space="preserve">Now </w:t>
      </w:r>
      <w:r w:rsidR="0050521C">
        <w:rPr>
          <w:rFonts w:ascii="Arial" w:hAnsi="Arial" w:cs="Arial"/>
        </w:rPr>
        <w:t xml:space="preserve">do the same sort of thing for your Binary Search that you did for your linear search – copy your  copy your </w:t>
      </w:r>
      <w:r w:rsidR="0050521C" w:rsidRPr="00737155">
        <w:rPr>
          <w:rFonts w:ascii="Arial" w:hAnsi="Arial" w:cs="Arial"/>
          <w:b/>
        </w:rPr>
        <w:t>FindInteger</w:t>
      </w:r>
      <w:r w:rsidR="0050521C">
        <w:rPr>
          <w:rFonts w:ascii="Arial" w:hAnsi="Arial" w:cs="Arial"/>
          <w:b/>
        </w:rPr>
        <w:t>Binary</w:t>
      </w:r>
      <w:r w:rsidR="0050521C">
        <w:rPr>
          <w:rFonts w:ascii="Arial" w:hAnsi="Arial" w:cs="Arial"/>
        </w:rPr>
        <w:t xml:space="preserve"> function, and rename the copy to be </w:t>
      </w:r>
      <w:r w:rsidR="0050521C">
        <w:rPr>
          <w:rFonts w:ascii="Arial" w:hAnsi="Arial" w:cs="Arial"/>
          <w:b/>
        </w:rPr>
        <w:t>FindIntegerBinary</w:t>
      </w:r>
      <w:r w:rsidR="0050521C" w:rsidRPr="00737155">
        <w:rPr>
          <w:rFonts w:ascii="Arial" w:hAnsi="Arial" w:cs="Arial"/>
          <w:b/>
        </w:rPr>
        <w:t>PerfMeasured</w:t>
      </w:r>
      <w:r w:rsidR="0050521C">
        <w:rPr>
          <w:rFonts w:ascii="Arial" w:hAnsi="Arial" w:cs="Arial"/>
        </w:rPr>
        <w:t xml:space="preserve">.  Add to it an </w:t>
      </w:r>
      <w:r w:rsidR="0050521C">
        <w:rPr>
          <w:rFonts w:ascii="Arial" w:hAnsi="Arial" w:cs="Arial"/>
          <w:b/>
        </w:rPr>
        <w:t>out</w:t>
      </w:r>
      <w:r w:rsidR="0050521C">
        <w:rPr>
          <w:rFonts w:ascii="Arial" w:hAnsi="Arial" w:cs="Arial"/>
        </w:rPr>
        <w:t xml:space="preserve"> (reference) parameter – an integer named </w:t>
      </w:r>
      <w:r w:rsidR="0050521C" w:rsidRPr="00737155">
        <w:rPr>
          <w:rFonts w:ascii="Arial" w:hAnsi="Arial" w:cs="Arial"/>
          <w:b/>
        </w:rPr>
        <w:t>numComparisons</w:t>
      </w:r>
      <w:r w:rsidR="0050521C">
        <w:rPr>
          <w:rFonts w:ascii="Arial" w:hAnsi="Arial" w:cs="Arial"/>
        </w:rPr>
        <w:t xml:space="preserve">.  Within your </w:t>
      </w:r>
      <w:r w:rsidR="0050521C">
        <w:rPr>
          <w:rFonts w:ascii="Arial" w:hAnsi="Arial" w:cs="Arial"/>
          <w:b/>
        </w:rPr>
        <w:t>FindIntegerBinary</w:t>
      </w:r>
      <w:r w:rsidR="0050521C" w:rsidRPr="00737155">
        <w:rPr>
          <w:rFonts w:ascii="Arial" w:hAnsi="Arial" w:cs="Arial"/>
          <w:b/>
        </w:rPr>
        <w:t>PerfMeasured</w:t>
      </w:r>
      <w:r w:rsidR="0050521C">
        <w:rPr>
          <w:rFonts w:ascii="Arial" w:hAnsi="Arial" w:cs="Arial"/>
        </w:rPr>
        <w:t xml:space="preserve">, you should initialize (setup) the value of this parameter to be zero.  Each time you compare the target to any element of the array, you should increase </w:t>
      </w:r>
      <w:r w:rsidR="001E70B0">
        <w:rPr>
          <w:rFonts w:ascii="Arial" w:hAnsi="Arial" w:cs="Arial"/>
        </w:rPr>
        <w:t>the parameter’s</w:t>
      </w:r>
      <w:r w:rsidR="0050521C">
        <w:rPr>
          <w:rFonts w:ascii="Arial" w:hAnsi="Arial" w:cs="Arial"/>
        </w:rPr>
        <w:t xml:space="preserve"> value by one.  </w:t>
      </w:r>
    </w:p>
    <w:p w:rsidR="0050521C" w:rsidRDefault="0050521C" w:rsidP="0050521C">
      <w:pPr>
        <w:autoSpaceDE w:val="0"/>
        <w:autoSpaceDN w:val="0"/>
        <w:adjustRightInd w:val="0"/>
        <w:ind w:firstLine="720"/>
        <w:rPr>
          <w:rFonts w:ascii="Arial" w:hAnsi="Arial" w:cs="Arial"/>
        </w:rPr>
      </w:pPr>
      <w:r>
        <w:rPr>
          <w:rFonts w:ascii="Arial" w:hAnsi="Arial" w:cs="Arial"/>
        </w:rPr>
        <w:t>So if you were to search an array for something, and find it in the first slot</w:t>
      </w:r>
      <w:r w:rsidR="001170C9">
        <w:rPr>
          <w:rFonts w:ascii="Arial" w:hAnsi="Arial" w:cs="Arial"/>
        </w:rPr>
        <w:t xml:space="preserve"> that it checks</w:t>
      </w:r>
      <w:r>
        <w:rPr>
          <w:rFonts w:ascii="Arial" w:hAnsi="Arial" w:cs="Arial"/>
        </w:rPr>
        <w:t>,</w:t>
      </w:r>
      <w:r w:rsidRPr="00737155">
        <w:rPr>
          <w:rFonts w:ascii="Arial" w:hAnsi="Arial" w:cs="Arial"/>
          <w:b/>
        </w:rPr>
        <w:t xml:space="preserve"> numComparisons</w:t>
      </w:r>
      <w:r>
        <w:rPr>
          <w:rFonts w:ascii="Arial" w:hAnsi="Arial" w:cs="Arial"/>
        </w:rPr>
        <w:t xml:space="preserve"> should be 1 when the method returns.  If you have an array of 20 elements, and you don't find it anywhere, </w:t>
      </w:r>
      <w:r w:rsidRPr="00737155">
        <w:rPr>
          <w:rFonts w:ascii="Arial" w:hAnsi="Arial" w:cs="Arial"/>
          <w:b/>
        </w:rPr>
        <w:t>numComparisons</w:t>
      </w:r>
      <w:r>
        <w:rPr>
          <w:rFonts w:ascii="Arial" w:hAnsi="Arial" w:cs="Arial"/>
        </w:rPr>
        <w:t xml:space="preserve"> should be </w:t>
      </w:r>
      <w:r w:rsidR="00461F47">
        <w:rPr>
          <w:rFonts w:ascii="Arial" w:hAnsi="Arial" w:cs="Arial"/>
        </w:rPr>
        <w:t xml:space="preserve">about 5 (i.e., 4 or 5, or 6, depending on exactly </w:t>
      </w:r>
      <w:r>
        <w:rPr>
          <w:rFonts w:ascii="Arial" w:hAnsi="Arial" w:cs="Arial"/>
        </w:rPr>
        <w:t xml:space="preserve"> </w:t>
      </w:r>
      <w:r w:rsidR="00461F47">
        <w:rPr>
          <w:rFonts w:ascii="Arial" w:hAnsi="Arial" w:cs="Arial"/>
        </w:rPr>
        <w:t xml:space="preserve">how you implement this) </w:t>
      </w:r>
      <w:r>
        <w:rPr>
          <w:rFonts w:ascii="Arial" w:hAnsi="Arial" w:cs="Arial"/>
        </w:rPr>
        <w:t>when the method returns.</w:t>
      </w:r>
      <w:r w:rsidR="00B54BDB">
        <w:rPr>
          <w:rFonts w:ascii="Arial" w:hAnsi="Arial" w:cs="Arial"/>
        </w:rPr>
        <w:t xml:space="preserve">  More precisely, numComparisons should go up by 1 each time you compare the target value (that you’re looking for) to something that’s in the array.</w:t>
      </w:r>
    </w:p>
    <w:p w:rsidR="00E026AE" w:rsidRDefault="00E026AE" w:rsidP="0050521C">
      <w:pPr>
        <w:autoSpaceDE w:val="0"/>
        <w:autoSpaceDN w:val="0"/>
        <w:adjustRightInd w:val="0"/>
        <w:ind w:firstLine="720"/>
        <w:rPr>
          <w:rFonts w:ascii="Arial" w:hAnsi="Arial" w:cs="Arial"/>
        </w:rPr>
      </w:pPr>
      <w:r>
        <w:rPr>
          <w:rFonts w:ascii="Arial" w:hAnsi="Arial" w:cs="Arial"/>
        </w:rPr>
        <w:t xml:space="preserve">Note that </w:t>
      </w:r>
      <w:r w:rsidR="00641D66">
        <w:rPr>
          <w:rFonts w:ascii="Arial" w:hAnsi="Arial" w:cs="Arial"/>
          <w:b/>
        </w:rPr>
        <w:t>FindIntegerBinary</w:t>
      </w:r>
      <w:r w:rsidR="00641D66" w:rsidRPr="00737155">
        <w:rPr>
          <w:rFonts w:ascii="Arial" w:hAnsi="Arial" w:cs="Arial"/>
          <w:b/>
        </w:rPr>
        <w:t>PerfMeasured</w:t>
      </w:r>
      <w:r w:rsidR="00641D66">
        <w:rPr>
          <w:rFonts w:ascii="Arial" w:hAnsi="Arial" w:cs="Arial"/>
        </w:rPr>
        <w:t xml:space="preserve"> </w:t>
      </w:r>
      <w:r>
        <w:rPr>
          <w:rFonts w:ascii="Arial" w:hAnsi="Arial" w:cs="Arial"/>
        </w:rPr>
        <w:t>does NOT have to be recursive.  You’re welcomed to make it recursive, but you are neither required nor expected to do so.</w:t>
      </w:r>
    </w:p>
    <w:p w:rsidR="001170C9" w:rsidRDefault="001170C9" w:rsidP="0050521C">
      <w:pPr>
        <w:autoSpaceDE w:val="0"/>
        <w:autoSpaceDN w:val="0"/>
        <w:adjustRightInd w:val="0"/>
        <w:ind w:firstLine="720"/>
        <w:rPr>
          <w:rFonts w:ascii="Arial" w:hAnsi="Arial" w:cs="Arial"/>
        </w:rPr>
      </w:pPr>
    </w:p>
    <w:p w:rsidR="00345A59" w:rsidRDefault="00345A59" w:rsidP="00345A59">
      <w:pPr>
        <w:ind w:firstLine="720"/>
        <w:rPr>
          <w:sz w:val="20"/>
          <w:szCs w:val="20"/>
        </w:rPr>
      </w:pPr>
      <w:r>
        <w:rPr>
          <w:rFonts w:ascii="Arial" w:hAnsi="Arial" w:cs="Arial"/>
        </w:rPr>
        <w:t>Once you’ve done that, y</w:t>
      </w:r>
      <w:r w:rsidRPr="00941085">
        <w:rPr>
          <w:rFonts w:ascii="Arial" w:hAnsi="Arial" w:cs="Arial"/>
        </w:rPr>
        <w:t xml:space="preserve">ou </w:t>
      </w:r>
      <w:r>
        <w:rPr>
          <w:rFonts w:ascii="Arial" w:hAnsi="Arial" w:cs="Arial"/>
        </w:rPr>
        <w:t xml:space="preserve">should </w:t>
      </w:r>
      <w:r w:rsidRPr="00941085">
        <w:rPr>
          <w:rFonts w:ascii="Arial" w:hAnsi="Arial" w:cs="Arial"/>
        </w:rPr>
        <w:t>test the function (</w:t>
      </w:r>
      <w:r>
        <w:rPr>
          <w:rFonts w:ascii="Arial" w:hAnsi="Arial" w:cs="Arial"/>
        </w:rPr>
        <w:t xml:space="preserve">once you've written it), </w:t>
      </w:r>
      <w:r w:rsidR="00763C19">
        <w:rPr>
          <w:rFonts w:ascii="Arial" w:hAnsi="Arial" w:cs="Arial"/>
        </w:rPr>
        <w:t>by adding whatever you need to add to Main() in order to be confident that your code works correctly.</w:t>
      </w:r>
    </w:p>
    <w:p w:rsidR="00345A59" w:rsidRDefault="00345A59" w:rsidP="00345A59">
      <w:pPr>
        <w:autoSpaceDE w:val="0"/>
        <w:autoSpaceDN w:val="0"/>
        <w:adjustRightInd w:val="0"/>
        <w:ind w:firstLine="720"/>
        <w:rPr>
          <w:rFonts w:ascii="Arial" w:hAnsi="Arial" w:cs="Arial"/>
        </w:rPr>
      </w:pPr>
    </w:p>
    <w:p w:rsidR="00345A59" w:rsidRPr="00941E03" w:rsidRDefault="00345A59" w:rsidP="00345A59">
      <w:pPr>
        <w:rPr>
          <w:rFonts w:ascii="Arial" w:hAnsi="Arial" w:cs="Arial"/>
        </w:rPr>
      </w:pPr>
      <w:r w:rsidRPr="00941E03">
        <w:rPr>
          <w:rFonts w:ascii="Arial" w:hAnsi="Arial" w:cs="Arial"/>
          <w:b/>
          <w:u w:val="single"/>
        </w:rPr>
        <w:t>What you need to do for this exercise:</w:t>
      </w:r>
      <w:r w:rsidRPr="00941E03">
        <w:rPr>
          <w:rFonts w:ascii="Arial" w:hAnsi="Arial" w:cs="Arial"/>
          <w:b/>
        </w:rPr>
        <w:t xml:space="preserve">  </w:t>
      </w:r>
    </w:p>
    <w:p w:rsidR="00345A59" w:rsidRPr="00632E5F" w:rsidRDefault="00345A59" w:rsidP="00345A59">
      <w:pPr>
        <w:numPr>
          <w:ilvl w:val="0"/>
          <w:numId w:val="18"/>
        </w:numPr>
        <w:rPr>
          <w:rFonts w:ascii="Arial" w:hAnsi="Arial" w:cs="Arial"/>
          <w:b/>
          <w:bCs/>
        </w:rPr>
      </w:pPr>
      <w:r w:rsidRPr="004E1D9F">
        <w:rPr>
          <w:rFonts w:ascii="Arial" w:hAnsi="Arial" w:cs="Arial"/>
        </w:rPr>
        <w:t xml:space="preserve">Implement the </w:t>
      </w:r>
      <w:r w:rsidRPr="00737155">
        <w:rPr>
          <w:rFonts w:ascii="Arial" w:hAnsi="Arial" w:cs="Arial"/>
          <w:b/>
        </w:rPr>
        <w:t>FindInteger</w:t>
      </w:r>
      <w:r w:rsidR="00F6772C">
        <w:rPr>
          <w:rFonts w:ascii="Arial" w:hAnsi="Arial" w:cs="Arial"/>
          <w:b/>
        </w:rPr>
        <w:t>Binary</w:t>
      </w:r>
      <w:r w:rsidRPr="00737155">
        <w:rPr>
          <w:rFonts w:ascii="Arial" w:hAnsi="Arial" w:cs="Arial"/>
          <w:b/>
        </w:rPr>
        <w:t>PerfMeasured</w:t>
      </w:r>
      <w:r w:rsidRPr="004E1D9F">
        <w:rPr>
          <w:rFonts w:ascii="Arial" w:hAnsi="Arial" w:cs="Arial"/>
        </w:rPr>
        <w:t xml:space="preserve"> method, within the SearchingAndSorting class. </w:t>
      </w:r>
    </w:p>
    <w:p w:rsidR="00632E5F" w:rsidRPr="00632E5F" w:rsidRDefault="00632E5F" w:rsidP="00632E5F">
      <w:pPr>
        <w:numPr>
          <w:ilvl w:val="1"/>
          <w:numId w:val="18"/>
        </w:numPr>
        <w:rPr>
          <w:rFonts w:ascii="Arial" w:hAnsi="Arial" w:cs="Arial"/>
          <w:b/>
          <w:bCs/>
        </w:rPr>
      </w:pPr>
      <w:r>
        <w:rPr>
          <w:rFonts w:ascii="Arial" w:hAnsi="Arial" w:cs="Arial"/>
        </w:rPr>
        <w:t>Note that you don't (technically) need to complete the "Binary Search" exercise in this same lesson – you can jump straight to this exercise.  However, many people find it easier to do that exercise first, then copy-and-paste that code into this exercise.</w:t>
      </w:r>
      <w:r w:rsidR="00763C19">
        <w:rPr>
          <w:rFonts w:ascii="Arial" w:hAnsi="Arial" w:cs="Arial"/>
        </w:rPr>
        <w:br/>
      </w:r>
    </w:p>
    <w:p w:rsidR="00345A59" w:rsidRPr="00763C19" w:rsidRDefault="00763C19" w:rsidP="00345A59">
      <w:pPr>
        <w:numPr>
          <w:ilvl w:val="0"/>
          <w:numId w:val="18"/>
        </w:numPr>
        <w:rPr>
          <w:rFonts w:ascii="Arial" w:hAnsi="Arial" w:cs="Arial"/>
          <w:strike/>
        </w:rPr>
      </w:pPr>
      <w:r w:rsidRPr="005E421D">
        <w:rPr>
          <w:rFonts w:ascii="Arial" w:hAnsi="Arial" w:cs="Arial"/>
          <w:highlight w:val="yellow"/>
        </w:rPr>
        <w:t>The following is NOT required (which is why it’s crossed out).</w:t>
      </w:r>
      <w:r w:rsidRPr="005E421D">
        <w:rPr>
          <w:rFonts w:ascii="Arial" w:hAnsi="Arial" w:cs="Arial"/>
          <w:highlight w:val="yellow"/>
        </w:rPr>
        <w:br/>
        <w:t>I may want to add it back in a future quarter, though, which is why it’s still here.</w:t>
      </w:r>
      <w:r>
        <w:rPr>
          <w:rFonts w:ascii="Arial" w:hAnsi="Arial" w:cs="Arial"/>
          <w:strike/>
        </w:rPr>
        <w:br/>
      </w:r>
      <w:bookmarkStart w:id="0" w:name="_GoBack"/>
      <w:r w:rsidR="00345A59" w:rsidRPr="00763C19">
        <w:rPr>
          <w:rFonts w:ascii="Arial" w:hAnsi="Arial" w:cs="Arial"/>
          <w:strike/>
        </w:rPr>
        <w:t>Once you’ve done this, all the tests in the</w:t>
      </w:r>
      <w:r w:rsidR="00345A59" w:rsidRPr="00763C19">
        <w:rPr>
          <w:rFonts w:ascii="Courier New" w:hAnsi="Courier New" w:cs="Courier New"/>
          <w:strike/>
          <w:noProof/>
          <w:color w:val="2B91AF"/>
          <w:sz w:val="20"/>
          <w:szCs w:val="20"/>
        </w:rPr>
        <w:t xml:space="preserve"> </w:t>
      </w:r>
      <w:r w:rsidR="009F7556" w:rsidRPr="00763C19">
        <w:rPr>
          <w:rFonts w:ascii="Courier New" w:hAnsi="Courier New" w:cs="Courier New"/>
          <w:strike/>
          <w:noProof/>
          <w:color w:val="2B91AF"/>
          <w:sz w:val="20"/>
          <w:szCs w:val="20"/>
        </w:rPr>
        <w:t>NUnitTests_FindIntegerBinary_Measured</w:t>
      </w:r>
      <w:r w:rsidR="00345A59" w:rsidRPr="00763C19">
        <w:rPr>
          <w:rFonts w:ascii="Arial" w:hAnsi="Arial" w:cs="Arial"/>
          <w:strike/>
        </w:rPr>
        <w:t xml:space="preserve"> class should pass.  This class is located in the starter solution, in the </w:t>
      </w:r>
      <w:r w:rsidR="00345A59" w:rsidRPr="00763C19">
        <w:rPr>
          <w:rFonts w:ascii="Arial" w:hAnsi="Arial" w:cs="Arial"/>
          <w:b/>
          <w:strike/>
        </w:rPr>
        <w:t xml:space="preserve">PCE_ForTests </w:t>
      </w:r>
      <w:r w:rsidR="00345A59" w:rsidRPr="00763C19">
        <w:rPr>
          <w:rFonts w:ascii="Arial" w:hAnsi="Arial" w:cs="Arial"/>
          <w:strike/>
        </w:rPr>
        <w:t xml:space="preserve">project, in the file named </w:t>
      </w:r>
      <w:r w:rsidR="00345A59" w:rsidRPr="00763C19">
        <w:rPr>
          <w:rFonts w:ascii="Arial" w:hAnsi="Arial" w:cs="Arial"/>
          <w:b/>
          <w:strike/>
        </w:rPr>
        <w:t>PCE_Test.cs.</w:t>
      </w:r>
      <w:r w:rsidR="00345A59" w:rsidRPr="00763C19">
        <w:rPr>
          <w:rFonts w:ascii="Arial" w:hAnsi="Arial" w:cs="Arial"/>
          <w:strike/>
        </w:rPr>
        <w:t xml:space="preserve">  </w:t>
      </w:r>
    </w:p>
    <w:p w:rsidR="00345A59" w:rsidRPr="00763C19" w:rsidRDefault="00345A59" w:rsidP="00345A59">
      <w:pPr>
        <w:numPr>
          <w:ilvl w:val="1"/>
          <w:numId w:val="18"/>
        </w:numPr>
        <w:rPr>
          <w:rFonts w:ascii="Arial" w:hAnsi="Arial" w:cs="Arial"/>
          <w:strike/>
        </w:rPr>
      </w:pPr>
      <w:r w:rsidRPr="00763C19">
        <w:rPr>
          <w:rFonts w:ascii="Arial" w:hAnsi="Arial" w:cs="Arial"/>
          <w:strike/>
        </w:rPr>
        <w:t xml:space="preserve">You may need to set another project as the start up project (such as the PCE_Test_Runner project), by right-clicking on that other project, </w:t>
      </w:r>
      <w:r w:rsidRPr="00763C19">
        <w:rPr>
          <w:rFonts w:ascii="Arial" w:hAnsi="Arial" w:cs="Arial"/>
          <w:strike/>
        </w:rPr>
        <w:lastRenderedPageBreak/>
        <w:t>and selecting the “Set As Startup Project” menu option.  Within the test runner project, you may (or may not) need to change the code in the RunTests.cs file, particularly at the top of the Main method.</w:t>
      </w:r>
    </w:p>
    <w:p w:rsidR="00345A59" w:rsidRPr="00763C19" w:rsidRDefault="00345A59" w:rsidP="00345A59">
      <w:pPr>
        <w:numPr>
          <w:ilvl w:val="1"/>
          <w:numId w:val="18"/>
        </w:numPr>
        <w:rPr>
          <w:rFonts w:ascii="Arial" w:hAnsi="Arial" w:cs="Arial"/>
          <w:strike/>
        </w:rPr>
      </w:pPr>
      <w:r w:rsidRPr="00763C19">
        <w:rPr>
          <w:rFonts w:ascii="Arial" w:hAnsi="Arial" w:cs="Arial"/>
          <w:strike/>
        </w:rPr>
        <w:t>Keep an eye on the results of the ‘EqualsFuzzy’ test – if the test is failing because you’re getting a wildly different number of comparisons, and yet you think that the number of comparisons is correct, then talk to the instructor, and/or post a question to the Google Group.</w:t>
      </w:r>
    </w:p>
    <w:bookmarkEnd w:id="0"/>
    <w:p w:rsidR="00345A59" w:rsidRPr="00763C19" w:rsidRDefault="00345A59" w:rsidP="00345A59">
      <w:pPr>
        <w:rPr>
          <w:rFonts w:ascii="Arial" w:hAnsi="Arial" w:cs="Arial"/>
          <w:b/>
          <w:bCs/>
          <w:strike/>
        </w:rPr>
      </w:pPr>
    </w:p>
    <w:sectPr w:rsidR="00345A59" w:rsidRPr="00763C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01" w:rsidRDefault="003A0401">
      <w:r>
        <w:separator/>
      </w:r>
    </w:p>
  </w:endnote>
  <w:endnote w:type="continuationSeparator" w:id="0">
    <w:p w:rsidR="003A0401" w:rsidRDefault="003A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01" w:rsidRDefault="003A0401">
      <w:r>
        <w:separator/>
      </w:r>
    </w:p>
  </w:footnote>
  <w:footnote w:type="continuationSeparator" w:id="0">
    <w:p w:rsidR="003A0401" w:rsidRDefault="003A0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DD1AC2"/>
    <w:multiLevelType w:val="hybridMultilevel"/>
    <w:tmpl w:val="93C45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5"/>
  </w:num>
  <w:num w:numId="4">
    <w:abstractNumId w:val="13"/>
  </w:num>
  <w:num w:numId="5">
    <w:abstractNumId w:val="3"/>
  </w:num>
  <w:num w:numId="6">
    <w:abstractNumId w:val="16"/>
  </w:num>
  <w:num w:numId="7">
    <w:abstractNumId w:val="17"/>
  </w:num>
  <w:num w:numId="8">
    <w:abstractNumId w:val="9"/>
  </w:num>
  <w:num w:numId="9">
    <w:abstractNumId w:val="1"/>
  </w:num>
  <w:num w:numId="10">
    <w:abstractNumId w:val="8"/>
  </w:num>
  <w:num w:numId="11">
    <w:abstractNumId w:val="4"/>
  </w:num>
  <w:num w:numId="12">
    <w:abstractNumId w:val="14"/>
  </w:num>
  <w:num w:numId="13">
    <w:abstractNumId w:val="10"/>
  </w:num>
  <w:num w:numId="14">
    <w:abstractNumId w:val="2"/>
  </w:num>
  <w:num w:numId="15">
    <w:abstractNumId w:val="11"/>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12E3C"/>
    <w:rsid w:val="00021205"/>
    <w:rsid w:val="0002161B"/>
    <w:rsid w:val="000217BB"/>
    <w:rsid w:val="00024C42"/>
    <w:rsid w:val="000258C2"/>
    <w:rsid w:val="00035B1D"/>
    <w:rsid w:val="000377F8"/>
    <w:rsid w:val="00067ACE"/>
    <w:rsid w:val="000B0881"/>
    <w:rsid w:val="000B32F7"/>
    <w:rsid w:val="000B74F2"/>
    <w:rsid w:val="000C509D"/>
    <w:rsid w:val="000D12D3"/>
    <w:rsid w:val="000F0727"/>
    <w:rsid w:val="001004B5"/>
    <w:rsid w:val="001170C9"/>
    <w:rsid w:val="001301E3"/>
    <w:rsid w:val="00134D76"/>
    <w:rsid w:val="001374F1"/>
    <w:rsid w:val="0015589E"/>
    <w:rsid w:val="00157C56"/>
    <w:rsid w:val="00174C63"/>
    <w:rsid w:val="00176E9B"/>
    <w:rsid w:val="00177B96"/>
    <w:rsid w:val="0019689E"/>
    <w:rsid w:val="001B0A79"/>
    <w:rsid w:val="001B1FA1"/>
    <w:rsid w:val="001B6A5B"/>
    <w:rsid w:val="001E70B0"/>
    <w:rsid w:val="001F1A93"/>
    <w:rsid w:val="00214ED2"/>
    <w:rsid w:val="00240D01"/>
    <w:rsid w:val="00245138"/>
    <w:rsid w:val="002571E4"/>
    <w:rsid w:val="00263D2C"/>
    <w:rsid w:val="00273BFF"/>
    <w:rsid w:val="00281C5B"/>
    <w:rsid w:val="00293D38"/>
    <w:rsid w:val="002B023D"/>
    <w:rsid w:val="002D0123"/>
    <w:rsid w:val="002D1429"/>
    <w:rsid w:val="002F499C"/>
    <w:rsid w:val="00300EA6"/>
    <w:rsid w:val="00307E79"/>
    <w:rsid w:val="00322A0F"/>
    <w:rsid w:val="003307C4"/>
    <w:rsid w:val="00332112"/>
    <w:rsid w:val="00340725"/>
    <w:rsid w:val="00342EAA"/>
    <w:rsid w:val="00345A59"/>
    <w:rsid w:val="0034707C"/>
    <w:rsid w:val="00350A28"/>
    <w:rsid w:val="003568D9"/>
    <w:rsid w:val="003810EF"/>
    <w:rsid w:val="00392CC3"/>
    <w:rsid w:val="00396240"/>
    <w:rsid w:val="003A0401"/>
    <w:rsid w:val="003A1629"/>
    <w:rsid w:val="003B7EC8"/>
    <w:rsid w:val="003C0B5C"/>
    <w:rsid w:val="003C5874"/>
    <w:rsid w:val="003D363D"/>
    <w:rsid w:val="003F383E"/>
    <w:rsid w:val="003F3D31"/>
    <w:rsid w:val="003F58FE"/>
    <w:rsid w:val="00415A10"/>
    <w:rsid w:val="0042103D"/>
    <w:rsid w:val="0042544D"/>
    <w:rsid w:val="00452B72"/>
    <w:rsid w:val="00461F47"/>
    <w:rsid w:val="00464C71"/>
    <w:rsid w:val="00466A6E"/>
    <w:rsid w:val="0048721A"/>
    <w:rsid w:val="00495BFA"/>
    <w:rsid w:val="004A6AA8"/>
    <w:rsid w:val="004F40B0"/>
    <w:rsid w:val="0050521C"/>
    <w:rsid w:val="00512FAA"/>
    <w:rsid w:val="00516696"/>
    <w:rsid w:val="00520EA3"/>
    <w:rsid w:val="005352C8"/>
    <w:rsid w:val="005401F3"/>
    <w:rsid w:val="00567190"/>
    <w:rsid w:val="005856CD"/>
    <w:rsid w:val="005905F4"/>
    <w:rsid w:val="005958F2"/>
    <w:rsid w:val="005974EF"/>
    <w:rsid w:val="005A2712"/>
    <w:rsid w:val="005C2865"/>
    <w:rsid w:val="005C2FB8"/>
    <w:rsid w:val="005D34B3"/>
    <w:rsid w:val="006035CA"/>
    <w:rsid w:val="00605FCB"/>
    <w:rsid w:val="00620695"/>
    <w:rsid w:val="00632E5F"/>
    <w:rsid w:val="00633CCE"/>
    <w:rsid w:val="00636EAB"/>
    <w:rsid w:val="00641B88"/>
    <w:rsid w:val="00641D66"/>
    <w:rsid w:val="00647FCA"/>
    <w:rsid w:val="0065091E"/>
    <w:rsid w:val="006749D4"/>
    <w:rsid w:val="00684C3F"/>
    <w:rsid w:val="006952B1"/>
    <w:rsid w:val="006D127F"/>
    <w:rsid w:val="006F7063"/>
    <w:rsid w:val="00715AD9"/>
    <w:rsid w:val="007260F2"/>
    <w:rsid w:val="007323DA"/>
    <w:rsid w:val="00734A81"/>
    <w:rsid w:val="00737155"/>
    <w:rsid w:val="0074058A"/>
    <w:rsid w:val="00757CE0"/>
    <w:rsid w:val="00762495"/>
    <w:rsid w:val="00763C19"/>
    <w:rsid w:val="00771D74"/>
    <w:rsid w:val="00774347"/>
    <w:rsid w:val="00776293"/>
    <w:rsid w:val="00782754"/>
    <w:rsid w:val="007919F3"/>
    <w:rsid w:val="007A4E20"/>
    <w:rsid w:val="007C4259"/>
    <w:rsid w:val="007F02F0"/>
    <w:rsid w:val="00815D9D"/>
    <w:rsid w:val="00826688"/>
    <w:rsid w:val="00831CF9"/>
    <w:rsid w:val="00835F57"/>
    <w:rsid w:val="008362A8"/>
    <w:rsid w:val="008415F3"/>
    <w:rsid w:val="00842032"/>
    <w:rsid w:val="00847458"/>
    <w:rsid w:val="0085194E"/>
    <w:rsid w:val="00854ABA"/>
    <w:rsid w:val="0087052C"/>
    <w:rsid w:val="00872FC1"/>
    <w:rsid w:val="0088374C"/>
    <w:rsid w:val="008915D8"/>
    <w:rsid w:val="008B090C"/>
    <w:rsid w:val="008B2158"/>
    <w:rsid w:val="008C0FB1"/>
    <w:rsid w:val="008C3DE7"/>
    <w:rsid w:val="008D02EE"/>
    <w:rsid w:val="008D656E"/>
    <w:rsid w:val="008D6DC5"/>
    <w:rsid w:val="008D7A62"/>
    <w:rsid w:val="008E39B9"/>
    <w:rsid w:val="008E3EF3"/>
    <w:rsid w:val="008E6BC6"/>
    <w:rsid w:val="008F7DF8"/>
    <w:rsid w:val="009122E9"/>
    <w:rsid w:val="009373E9"/>
    <w:rsid w:val="0094107B"/>
    <w:rsid w:val="00945A65"/>
    <w:rsid w:val="00952722"/>
    <w:rsid w:val="00975300"/>
    <w:rsid w:val="00991003"/>
    <w:rsid w:val="009B2B35"/>
    <w:rsid w:val="009E2E80"/>
    <w:rsid w:val="009E6B1A"/>
    <w:rsid w:val="009F5790"/>
    <w:rsid w:val="009F7556"/>
    <w:rsid w:val="00A1591C"/>
    <w:rsid w:val="00A17109"/>
    <w:rsid w:val="00A33B72"/>
    <w:rsid w:val="00A37E2C"/>
    <w:rsid w:val="00A5603F"/>
    <w:rsid w:val="00A7226E"/>
    <w:rsid w:val="00A96B89"/>
    <w:rsid w:val="00A9749B"/>
    <w:rsid w:val="00AA7E87"/>
    <w:rsid w:val="00AB227D"/>
    <w:rsid w:val="00AC1009"/>
    <w:rsid w:val="00AC5586"/>
    <w:rsid w:val="00AD0757"/>
    <w:rsid w:val="00AF6553"/>
    <w:rsid w:val="00B11F94"/>
    <w:rsid w:val="00B17FE0"/>
    <w:rsid w:val="00B24675"/>
    <w:rsid w:val="00B30A1D"/>
    <w:rsid w:val="00B54BDB"/>
    <w:rsid w:val="00B655BE"/>
    <w:rsid w:val="00BA6DEB"/>
    <w:rsid w:val="00BA7AE3"/>
    <w:rsid w:val="00BB1F91"/>
    <w:rsid w:val="00BC0010"/>
    <w:rsid w:val="00BF369A"/>
    <w:rsid w:val="00C16C69"/>
    <w:rsid w:val="00C21F6F"/>
    <w:rsid w:val="00C221F5"/>
    <w:rsid w:val="00C24F94"/>
    <w:rsid w:val="00C37CEB"/>
    <w:rsid w:val="00C45BF8"/>
    <w:rsid w:val="00C60B93"/>
    <w:rsid w:val="00C70824"/>
    <w:rsid w:val="00C73BE3"/>
    <w:rsid w:val="00C825E5"/>
    <w:rsid w:val="00CA5073"/>
    <w:rsid w:val="00CA63B5"/>
    <w:rsid w:val="00CB168D"/>
    <w:rsid w:val="00CB41BC"/>
    <w:rsid w:val="00CB7392"/>
    <w:rsid w:val="00CC5870"/>
    <w:rsid w:val="00CD66C1"/>
    <w:rsid w:val="00CE402B"/>
    <w:rsid w:val="00D17E94"/>
    <w:rsid w:val="00D33B5A"/>
    <w:rsid w:val="00D5143E"/>
    <w:rsid w:val="00D77F13"/>
    <w:rsid w:val="00D81729"/>
    <w:rsid w:val="00D81FB5"/>
    <w:rsid w:val="00D86BB2"/>
    <w:rsid w:val="00DB087D"/>
    <w:rsid w:val="00DB717C"/>
    <w:rsid w:val="00DE772B"/>
    <w:rsid w:val="00DF1D06"/>
    <w:rsid w:val="00E026AE"/>
    <w:rsid w:val="00E1158C"/>
    <w:rsid w:val="00E42C7B"/>
    <w:rsid w:val="00E53D08"/>
    <w:rsid w:val="00E6482F"/>
    <w:rsid w:val="00E71A46"/>
    <w:rsid w:val="00E74512"/>
    <w:rsid w:val="00E8179D"/>
    <w:rsid w:val="00EB2394"/>
    <w:rsid w:val="00EC0355"/>
    <w:rsid w:val="00EC2497"/>
    <w:rsid w:val="00EC71D0"/>
    <w:rsid w:val="00EF2A45"/>
    <w:rsid w:val="00F02DE8"/>
    <w:rsid w:val="00F11A62"/>
    <w:rsid w:val="00F21D35"/>
    <w:rsid w:val="00F27B58"/>
    <w:rsid w:val="00F33800"/>
    <w:rsid w:val="00F43C1A"/>
    <w:rsid w:val="00F4409A"/>
    <w:rsid w:val="00F60D0D"/>
    <w:rsid w:val="00F642F6"/>
    <w:rsid w:val="00F6772C"/>
    <w:rsid w:val="00FB54D3"/>
    <w:rsid w:val="00FB5622"/>
    <w:rsid w:val="00FC1E49"/>
    <w:rsid w:val="00FD07E2"/>
    <w:rsid w:val="00FD1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79BEF9-8AD3-4CA7-B1B8-A772DA56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E77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Michael Panitz</cp:lastModifiedBy>
  <cp:revision>3</cp:revision>
  <dcterms:created xsi:type="dcterms:W3CDTF">2012-04-19T15:31:00Z</dcterms:created>
  <dcterms:modified xsi:type="dcterms:W3CDTF">2015-03-25T20:33:00Z</dcterms:modified>
</cp:coreProperties>
</file>