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5B2" w:rsidRDefault="00CA05B2" w:rsidP="00CA05B2">
      <w:pPr>
        <w:pStyle w:val="Heading1"/>
      </w:pPr>
      <w:r>
        <w:t>BIT 116: JavaScript</w:t>
      </w:r>
    </w:p>
    <w:p w:rsidR="00CA05B2" w:rsidRDefault="00CA05B2" w:rsidP="00731E83">
      <w:r>
        <w:t>Section 1</w:t>
      </w:r>
    </w:p>
    <w:p w:rsidR="00CA05B2" w:rsidRDefault="00CA05B2" w:rsidP="00731E83">
      <w:r>
        <w:t>201</w:t>
      </w:r>
      <w:r w:rsidR="001700B4">
        <w:t>9 Winter</w:t>
      </w:r>
    </w:p>
    <w:p w:rsidR="00CA05B2" w:rsidRDefault="00CA05B2" w:rsidP="00731E83">
      <w:r>
        <w:t>Instructor: Mike Panitz</w:t>
      </w:r>
    </w:p>
    <w:p w:rsidR="003246AA" w:rsidRDefault="003246AA" w:rsidP="00731E83"/>
    <w:p w:rsidR="00CA05B2" w:rsidRDefault="00CA05B2" w:rsidP="00CA05B2">
      <w:pPr>
        <w:pStyle w:val="Heading2"/>
      </w:pPr>
      <w:r>
        <w:t>Course Description</w:t>
      </w:r>
    </w:p>
    <w:p w:rsidR="00CA05B2" w:rsidRDefault="00CA05B2" w:rsidP="00731E83">
      <w:r>
        <w:t>In learning JavaScript, students will apply their programming skills to develop web pages, including loops, conditionals, arrays and functions. Students are introduced to the JavaScript object model, user-defined objects, event handlers, forms, and cascading style sheets.</w:t>
      </w:r>
    </w:p>
    <w:p w:rsidR="00CA05B2" w:rsidRDefault="00CA05B2" w:rsidP="00731E83"/>
    <w:p w:rsidR="00CA05B2" w:rsidRDefault="00CA05B2" w:rsidP="00CA05B2">
      <w:pPr>
        <w:pStyle w:val="Heading2"/>
      </w:pPr>
      <w:r>
        <w:t>Required Materials</w:t>
      </w:r>
    </w:p>
    <w:p w:rsidR="00CA05B2" w:rsidRDefault="00CA05B2" w:rsidP="00731E83">
      <w:r>
        <w:t xml:space="preserve">There is no required textbook for this class. </w:t>
      </w:r>
    </w:p>
    <w:p w:rsidR="00CA05B2" w:rsidRDefault="00CA05B2" w:rsidP="00731E83">
      <w:r>
        <w:t>Links to online materials may be provided for each topic.</w:t>
      </w:r>
    </w:p>
    <w:p w:rsidR="00CA05B2" w:rsidRDefault="00CA05B2" w:rsidP="00731E83"/>
    <w:p w:rsidR="00CA05B2" w:rsidRDefault="00CA05B2" w:rsidP="00CA05B2">
      <w:pPr>
        <w:pStyle w:val="Heading2"/>
      </w:pPr>
      <w:r>
        <w:t>Other Materials</w:t>
      </w:r>
    </w:p>
    <w:p w:rsidR="00CA05B2" w:rsidRDefault="00CA05B2" w:rsidP="00731E83">
      <w:r>
        <w:t>Students must activate a Cascadia User Account (Log-On) to complete hands-on programming assignments. Please go to the Open Learning Center (Room CC 060) to obtain a User Account.</w:t>
      </w:r>
    </w:p>
    <w:p w:rsidR="00CA05B2" w:rsidRDefault="00CA05B2" w:rsidP="00731E83">
      <w:r>
        <w:t>Removable media or a subscription to a cloud storage service like Dropbox.com, Microsoft's OneDrive, or Google Drive, for backup of work (optional, but highly recommended)</w:t>
      </w:r>
    </w:p>
    <w:p w:rsidR="00CA05B2" w:rsidRDefault="00CA05B2" w:rsidP="00731E83"/>
    <w:p w:rsidR="00CA05B2" w:rsidRDefault="00CA05B2" w:rsidP="00CA05B2">
      <w:pPr>
        <w:pStyle w:val="Heading2"/>
      </w:pPr>
      <w:r>
        <w:t>Class Meetings</w:t>
      </w:r>
    </w:p>
    <w:p w:rsidR="00CA05B2" w:rsidRDefault="001700B4" w:rsidP="00731E83">
      <w:r>
        <w:t>Tuesdays and Thursdays, from 11am – 1:05pm</w:t>
      </w:r>
      <w:r w:rsidR="00CA05B2">
        <w:t>, Room CC1-2</w:t>
      </w:r>
      <w:r>
        <w:t>10</w:t>
      </w:r>
      <w:bookmarkStart w:id="0" w:name="_GoBack"/>
      <w:bookmarkEnd w:id="0"/>
    </w:p>
    <w:p w:rsidR="00CA05B2" w:rsidRDefault="00CA05B2" w:rsidP="00731E83"/>
    <w:p w:rsidR="00DF5102" w:rsidRDefault="00DF5102" w:rsidP="00DF5102">
      <w:pPr>
        <w:pStyle w:val="Heading2"/>
      </w:pPr>
      <w:r>
        <w:t>Course Schedule</w:t>
      </w:r>
    </w:p>
    <w:p w:rsidR="00DF5102" w:rsidRPr="00F56035" w:rsidRDefault="00DF5102" w:rsidP="00731E83">
      <w:r>
        <w:t>The course schedule is listed on the course website.</w:t>
      </w:r>
    </w:p>
    <w:p w:rsidR="00DF5102" w:rsidRDefault="00DF5102" w:rsidP="00731E83"/>
    <w:p w:rsidR="00CA05B2" w:rsidRDefault="00CA05B2" w:rsidP="00CA05B2">
      <w:pPr>
        <w:pStyle w:val="Heading2"/>
      </w:pPr>
      <w:r>
        <w:t>Office Hours</w:t>
      </w:r>
    </w:p>
    <w:p w:rsidR="001700B4" w:rsidRDefault="001700B4" w:rsidP="001700B4">
      <w:r>
        <w:t>Monday from 1pm till 3pm, Wednesday from 1pm till 2pm</w:t>
      </w:r>
    </w:p>
    <w:p w:rsidR="00CA05B2" w:rsidRDefault="00CA05B2" w:rsidP="00731E83">
      <w:r>
        <w:t>or by appointment</w:t>
      </w:r>
    </w:p>
    <w:p w:rsidR="00C518A2" w:rsidRDefault="00CA05B2" w:rsidP="00731E83">
      <w:r>
        <w:t xml:space="preserve">Office hours will be typically be held in my office (room CC1-319) </w:t>
      </w:r>
    </w:p>
    <w:p w:rsidR="00CA05B2" w:rsidRDefault="00CA05B2" w:rsidP="00731E83">
      <w:r>
        <w:t>These office hours may change, based on other commitments to the college.</w:t>
      </w:r>
    </w:p>
    <w:p w:rsidR="00CA05B2" w:rsidRDefault="00CA05B2" w:rsidP="00731E83"/>
    <w:p w:rsidR="00CA05B2" w:rsidRDefault="00CA05B2" w:rsidP="00CA05B2">
      <w:pPr>
        <w:pStyle w:val="Heading2"/>
      </w:pPr>
      <w:r>
        <w:t>Contact Info</w:t>
      </w:r>
    </w:p>
    <w:p w:rsidR="00CA05B2" w:rsidRDefault="00CA05B2" w:rsidP="00731E83">
      <w:r>
        <w:t>If I’m in my office, feel free to knock.  Otherwise, email is a good way to contact me.</w:t>
      </w:r>
    </w:p>
    <w:p w:rsidR="00CA05B2" w:rsidRDefault="00CA05B2" w:rsidP="00731E83">
      <w:r>
        <w:t xml:space="preserve">Email address: </w:t>
      </w:r>
      <w:hyperlink r:id="rId5" w:history="1">
        <w:r w:rsidRPr="00F24037">
          <w:rPr>
            <w:rStyle w:val="Hyperlink"/>
          </w:rPr>
          <w:t>mpanitz@cascadia.edu</w:t>
        </w:r>
      </w:hyperlink>
    </w:p>
    <w:p w:rsidR="00CA05B2" w:rsidRDefault="00CA05B2" w:rsidP="00731E83">
      <w:r>
        <w:t>Office: CC2-319</w:t>
      </w:r>
    </w:p>
    <w:p w:rsidR="00CA05B2" w:rsidRDefault="00CA05B2" w:rsidP="00731E83">
      <w:r>
        <w:t>Phone: 425-352-8211</w:t>
      </w:r>
    </w:p>
    <w:p w:rsidR="00CA05B2" w:rsidRDefault="00CA05B2" w:rsidP="00731E83">
      <w:r>
        <w:t>Mailbox: In Room CC1-154</w:t>
      </w:r>
    </w:p>
    <w:p w:rsidR="009E35B1" w:rsidRDefault="009E35B1" w:rsidP="00731E83"/>
    <w:p w:rsidR="00CA05B2" w:rsidRDefault="00CA05B2" w:rsidP="00CA05B2">
      <w:pPr>
        <w:pStyle w:val="Heading2"/>
      </w:pPr>
    </w:p>
    <w:p w:rsidR="00CA05B2" w:rsidRDefault="00CA05B2" w:rsidP="00CA05B2">
      <w:pPr>
        <w:pStyle w:val="Heading2"/>
      </w:pPr>
      <w:r>
        <w:t>Website</w:t>
      </w:r>
    </w:p>
    <w:p w:rsidR="00CA05B2" w:rsidRDefault="00CA05B2" w:rsidP="00731E83">
      <w:r>
        <w:t xml:space="preserve">The </w:t>
      </w:r>
      <w:hyperlink r:id="rId6" w:history="1">
        <w:r w:rsidRPr="009E35B1">
          <w:rPr>
            <w:rStyle w:val="Hyperlink"/>
          </w:rPr>
          <w:t>course website</w:t>
        </w:r>
      </w:hyperlink>
      <w:r>
        <w:t xml:space="preserve"> is http://faculty.cascadia.edu/mpanitz/Courses/BIT116/ </w:t>
      </w:r>
    </w:p>
    <w:p w:rsidR="00CA05B2" w:rsidRDefault="00CA05B2" w:rsidP="00731E83">
      <w:r>
        <w:t>The website contains announcements, assignments, and some materials from the class.</w:t>
      </w:r>
    </w:p>
    <w:p w:rsidR="00CA05B2" w:rsidRDefault="00CA05B2" w:rsidP="00731E83">
      <w:r>
        <w:t xml:space="preserve">The URL for Cascadia Community College is: http://www.cascadia.edu </w:t>
      </w:r>
    </w:p>
    <w:p w:rsidR="00CA05B2" w:rsidRDefault="00CA05B2" w:rsidP="00731E83"/>
    <w:p w:rsidR="00CA05B2" w:rsidRDefault="00CA05B2" w:rsidP="00CA05B2">
      <w:pPr>
        <w:pStyle w:val="Heading2"/>
      </w:pPr>
      <w:r>
        <w:lastRenderedPageBreak/>
        <w:t>Accessibility</w:t>
      </w:r>
    </w:p>
    <w:p w:rsidR="00CA05B2" w:rsidRDefault="00CA05B2" w:rsidP="00731E83">
      <w:r>
        <w:t xml:space="preserve">If you have or suspect you have a disability and need an </w:t>
      </w:r>
      <w:proofErr w:type="gramStart"/>
      <w:r>
        <w:t>accommodation</w:t>
      </w:r>
      <w:proofErr w:type="gramEnd"/>
      <w:r>
        <w:t xml:space="preserve"> please contact the front office in Kodiak Corner at 425-352-8383 to make an appointment with the Disability Support Services. Services and Accommodations through DSS are not retroactive.</w:t>
      </w:r>
    </w:p>
    <w:p w:rsidR="00CA05B2" w:rsidRDefault="00CA05B2" w:rsidP="00731E83"/>
    <w:p w:rsidR="00CA05B2" w:rsidRDefault="00CA05B2" w:rsidP="00CA05B2">
      <w:pPr>
        <w:pStyle w:val="Heading2"/>
      </w:pPr>
      <w:r>
        <w:t>On-Campus Counseling</w:t>
      </w:r>
    </w:p>
    <w:p w:rsidR="00CA05B2" w:rsidRDefault="00CA05B2" w:rsidP="00731E83">
      <w:r>
        <w:t>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w:t>
      </w:r>
    </w:p>
    <w:p w:rsidR="00CA05B2" w:rsidRDefault="00CA05B2" w:rsidP="00731E83">
      <w:r>
        <w:t xml:space="preserve"> </w:t>
      </w:r>
    </w:p>
    <w:p w:rsidR="00CA05B2" w:rsidRDefault="00CA05B2" w:rsidP="00CA05B2">
      <w:pPr>
        <w:pStyle w:val="Heading2"/>
      </w:pPr>
      <w:r>
        <w:t>Advising</w:t>
      </w:r>
    </w:p>
    <w:p w:rsidR="00CA05B2" w:rsidRDefault="00CA05B2" w:rsidP="00731E83">
      <w:r>
        <w:t>Academic advising helps students make the connection between academic interests, degree requirements and career paths. Advisors can assist students with:</w:t>
      </w:r>
    </w:p>
    <w:p w:rsidR="00CA05B2" w:rsidRDefault="00CA05B2" w:rsidP="00CA05B2">
      <w:pPr>
        <w:pStyle w:val="ListParagraph"/>
        <w:numPr>
          <w:ilvl w:val="0"/>
          <w:numId w:val="32"/>
        </w:numPr>
      </w:pPr>
      <w:r>
        <w:t>Choosing a degree and major</w:t>
      </w:r>
    </w:p>
    <w:p w:rsidR="00CA05B2" w:rsidRDefault="00CA05B2" w:rsidP="00CA05B2">
      <w:pPr>
        <w:pStyle w:val="ListParagraph"/>
        <w:numPr>
          <w:ilvl w:val="0"/>
          <w:numId w:val="32"/>
        </w:numPr>
      </w:pPr>
      <w:r>
        <w:t>Advice on degree requirements and course scheduling</w:t>
      </w:r>
    </w:p>
    <w:p w:rsidR="00CA05B2" w:rsidRDefault="00CA05B2" w:rsidP="00CA05B2">
      <w:pPr>
        <w:pStyle w:val="ListParagraph"/>
        <w:numPr>
          <w:ilvl w:val="0"/>
          <w:numId w:val="32"/>
        </w:numPr>
      </w:pPr>
      <w:r>
        <w:t xml:space="preserve">Career interest inventories </w:t>
      </w:r>
    </w:p>
    <w:p w:rsidR="00CA05B2" w:rsidRDefault="00CA05B2" w:rsidP="00CA05B2">
      <w:pPr>
        <w:pStyle w:val="ListParagraph"/>
        <w:numPr>
          <w:ilvl w:val="0"/>
          <w:numId w:val="32"/>
        </w:numPr>
      </w:pPr>
      <w:r>
        <w:t>Information about course equivalencies and transfer policies</w:t>
      </w:r>
    </w:p>
    <w:p w:rsidR="00CA05B2" w:rsidRDefault="00CA05B2" w:rsidP="00CA05B2">
      <w:pPr>
        <w:pStyle w:val="ListParagraph"/>
        <w:numPr>
          <w:ilvl w:val="0"/>
          <w:numId w:val="32"/>
        </w:numPr>
      </w:pPr>
      <w:r>
        <w:t>Setting long-term academic goals</w:t>
      </w:r>
    </w:p>
    <w:p w:rsidR="00CA05B2" w:rsidRDefault="00CA05B2" w:rsidP="00731E83"/>
    <w:p w:rsidR="00CA05B2" w:rsidRDefault="00CA05B2" w:rsidP="00731E83">
      <w:r>
        <w:t>Students should plan to meet with an advisor at least two weeks prior to registering for classes.</w:t>
      </w:r>
    </w:p>
    <w:p w:rsidR="00CA05B2" w:rsidRDefault="00CA05B2" w:rsidP="00731E83">
      <w:r>
        <w:t>30-minute advising appointments and walk-in advising are available daily during regular office hours.</w:t>
      </w:r>
    </w:p>
    <w:p w:rsidR="00CA05B2" w:rsidRDefault="00CA05B2" w:rsidP="00731E83">
      <w:r>
        <w:t xml:space="preserve">Location: Kodiak Corner, Cascadia 1st floor </w:t>
      </w:r>
    </w:p>
    <w:p w:rsidR="00CA05B2" w:rsidRDefault="00CA05B2" w:rsidP="00731E83">
      <w:r>
        <w:t>Phone: 425-352-8860</w:t>
      </w:r>
    </w:p>
    <w:p w:rsidR="00CA05B2" w:rsidRDefault="00CA05B2" w:rsidP="00731E83">
      <w:r>
        <w:t xml:space="preserve">E-mail: </w:t>
      </w:r>
      <w:hyperlink r:id="rId7" w:history="1">
        <w:r w:rsidRPr="00F24037">
          <w:rPr>
            <w:rStyle w:val="Hyperlink"/>
          </w:rPr>
          <w:t>advising@cascadia.edu</w:t>
        </w:r>
      </w:hyperlink>
      <w:r>
        <w:t xml:space="preserve"> </w:t>
      </w:r>
    </w:p>
    <w:p w:rsidR="00CA05B2" w:rsidRDefault="00CA05B2" w:rsidP="00731E83"/>
    <w:p w:rsidR="00CA05B2" w:rsidRDefault="00CA05B2" w:rsidP="00CA05B2">
      <w:pPr>
        <w:pStyle w:val="Heading3"/>
      </w:pPr>
      <w:r>
        <w:t>Instant Messenger Advising</w:t>
      </w:r>
    </w:p>
    <w:p w:rsidR="00CA05B2" w:rsidRDefault="00CA05B2" w:rsidP="00731E83">
      <w:r>
        <w:t>Mondays &amp; Fridays</w:t>
      </w:r>
      <w:r>
        <w:rPr>
          <w:rFonts w:ascii="Tahoma" w:hAnsi="Tahoma" w:cs="Tahoma"/>
        </w:rPr>
        <w:t>:</w:t>
      </w:r>
      <w:r>
        <w:t xml:space="preserve"> 9:30AM </w:t>
      </w:r>
      <w:r>
        <w:rPr>
          <w:rFonts w:ascii="Tahoma" w:hAnsi="Tahoma" w:cs="Tahoma"/>
        </w:rPr>
        <w:t>-</w:t>
      </w:r>
      <w:r>
        <w:t xml:space="preserve"> 11:00AM</w:t>
      </w:r>
    </w:p>
    <w:p w:rsidR="00CA05B2" w:rsidRDefault="00CA05B2" w:rsidP="00731E83">
      <w:r>
        <w:t xml:space="preserve">Tuesdays &amp; Thursdays 6:30PM </w:t>
      </w:r>
      <w:r>
        <w:rPr>
          <w:rFonts w:ascii="Tahoma" w:hAnsi="Tahoma" w:cs="Tahoma"/>
        </w:rPr>
        <w:t xml:space="preserve">- </w:t>
      </w:r>
      <w:r>
        <w:t>8:30PM</w:t>
      </w:r>
    </w:p>
    <w:p w:rsidR="00CA05B2" w:rsidRDefault="00CA05B2" w:rsidP="00731E83">
      <w:r>
        <w:t>MSN: cascadiaadvising@hotmail.com</w:t>
      </w:r>
    </w:p>
    <w:p w:rsidR="00CA05B2" w:rsidRDefault="00CA05B2" w:rsidP="00731E83">
      <w:proofErr w:type="gramStart"/>
      <w:r>
        <w:t>Yahoo :</w:t>
      </w:r>
      <w:proofErr w:type="gramEnd"/>
      <w:r>
        <w:t xml:space="preserve"> cascadiaadvising@yahoo.com</w:t>
      </w:r>
    </w:p>
    <w:p w:rsidR="00CA05B2" w:rsidRDefault="00CA05B2" w:rsidP="00731E83">
      <w:r>
        <w:t>ICQ: 356084379</w:t>
      </w:r>
    </w:p>
    <w:p w:rsidR="00CA05B2" w:rsidRDefault="00CA05B2" w:rsidP="00731E83"/>
    <w:p w:rsidR="00CA05B2" w:rsidRDefault="00CA05B2" w:rsidP="00CA05B2">
      <w:pPr>
        <w:pStyle w:val="Heading2"/>
      </w:pPr>
      <w:r>
        <w:t>Prior Learning</w:t>
      </w:r>
    </w:p>
    <w:p w:rsidR="00CA05B2" w:rsidRDefault="00CA05B2" w:rsidP="00731E83">
      <w:r>
        <w:t>Placement by testing, or completion of BIT 115 with a grade of 2.0 or above, or evidence of work at or above that level.</w:t>
      </w:r>
    </w:p>
    <w:p w:rsidR="00CA05B2" w:rsidRDefault="00CA05B2" w:rsidP="00731E83"/>
    <w:p w:rsidR="00CA05B2" w:rsidRDefault="00CA05B2" w:rsidP="00CA05B2">
      <w:pPr>
        <w:pStyle w:val="Heading2"/>
      </w:pPr>
      <w:r>
        <w:t>Cascadia's College-Wide Learning Outcomes</w:t>
      </w:r>
    </w:p>
    <w:p w:rsidR="00CA05B2" w:rsidRDefault="00CA05B2" w:rsidP="00CA05B2">
      <w:pPr>
        <w:pStyle w:val="Heading3"/>
      </w:pPr>
      <w:r>
        <w:t>Learn Actively</w:t>
      </w:r>
    </w:p>
    <w:p w:rsidR="00CA05B2" w:rsidRDefault="00CA05B2" w:rsidP="00731E83">
      <w:r>
        <w:t>Learning is a personal, interactive process that results in greater expertise and a more comprehensive understanding of the world.</w:t>
      </w:r>
    </w:p>
    <w:p w:rsidR="00CA05B2" w:rsidRDefault="00CA05B2" w:rsidP="00CA05B2">
      <w:pPr>
        <w:pStyle w:val="ListParagraph"/>
        <w:numPr>
          <w:ilvl w:val="0"/>
          <w:numId w:val="33"/>
        </w:numPr>
      </w:pPr>
      <w:r>
        <w:t>Develop expertise, broaden perspectives and deepen understanding of the world by seeking information and engaging in meaningful practice.</w:t>
      </w:r>
    </w:p>
    <w:p w:rsidR="00CA05B2" w:rsidRDefault="00CA05B2" w:rsidP="00CA05B2">
      <w:pPr>
        <w:pStyle w:val="ListParagraph"/>
        <w:numPr>
          <w:ilvl w:val="0"/>
          <w:numId w:val="33"/>
        </w:numPr>
      </w:pPr>
      <w:r>
        <w:t>Construct meaning from expanding and conflicting information.</w:t>
      </w:r>
    </w:p>
    <w:p w:rsidR="00CA05B2" w:rsidRDefault="00CA05B2" w:rsidP="00CA05B2">
      <w:pPr>
        <w:pStyle w:val="ListParagraph"/>
        <w:numPr>
          <w:ilvl w:val="0"/>
          <w:numId w:val="33"/>
        </w:numPr>
      </w:pPr>
      <w:r>
        <w:t>Engage in learning, both individually and with others, through reading, listening, observing and doing.</w:t>
      </w:r>
    </w:p>
    <w:p w:rsidR="00CA05B2" w:rsidRDefault="00CA05B2" w:rsidP="00CA05B2">
      <w:pPr>
        <w:pStyle w:val="ListParagraph"/>
        <w:numPr>
          <w:ilvl w:val="0"/>
          <w:numId w:val="33"/>
        </w:numPr>
      </w:pPr>
      <w:r>
        <w:t>Take responsibility for learning.</w:t>
      </w:r>
    </w:p>
    <w:p w:rsidR="00CA05B2" w:rsidRDefault="00CA05B2" w:rsidP="00731E83"/>
    <w:p w:rsidR="00CA05B2" w:rsidRDefault="00CA05B2" w:rsidP="00CA05B2">
      <w:pPr>
        <w:pStyle w:val="Heading3"/>
      </w:pPr>
      <w:r>
        <w:lastRenderedPageBreak/>
        <w:t>Think Critically, Creatively and Reflectively</w:t>
      </w:r>
    </w:p>
    <w:p w:rsidR="00CA05B2" w:rsidRDefault="00CA05B2" w:rsidP="00731E83">
      <w:r>
        <w:t>Reason and imagination are fundamental to problem solving and critical examination of ideas.</w:t>
      </w:r>
    </w:p>
    <w:p w:rsidR="00CA05B2" w:rsidRDefault="00CA05B2" w:rsidP="00731E83">
      <w:r>
        <w:t>* Create, integrate and evaluate ideas across a range of contexts, cultures and areas of knowledge.</w:t>
      </w:r>
    </w:p>
    <w:p w:rsidR="00CA05B2" w:rsidRDefault="00CA05B2" w:rsidP="00731E83">
      <w:r>
        <w:t>* Recognize and solve problems using creativity, analysis and intuition.</w:t>
      </w:r>
    </w:p>
    <w:p w:rsidR="00CA05B2" w:rsidRDefault="00CA05B2" w:rsidP="00731E83">
      <w:r>
        <w:t>* Examine one</w:t>
      </w:r>
      <w:r w:rsidR="00701BE6">
        <w:rPr>
          <w:rFonts w:ascii="Tahoma" w:hAnsi="Tahoma" w:cs="Tahoma"/>
        </w:rPr>
        <w:t>’</w:t>
      </w:r>
      <w:r>
        <w:t>s attitudes, values and assumptions and consider their consequences.</w:t>
      </w:r>
    </w:p>
    <w:p w:rsidR="00CA05B2" w:rsidRDefault="00CA05B2" w:rsidP="00731E83"/>
    <w:p w:rsidR="00CA05B2" w:rsidRDefault="00CA05B2" w:rsidP="00CA05B2">
      <w:pPr>
        <w:pStyle w:val="Heading3"/>
      </w:pPr>
      <w:r>
        <w:t>Communicate with Clarity and Originality</w:t>
      </w:r>
    </w:p>
    <w:p w:rsidR="00CA05B2" w:rsidRDefault="00CA05B2" w:rsidP="00731E83">
      <w:r>
        <w:t>The ability to exchange ideas and information is essential to personal growth, productive work, and societal vitality.</w:t>
      </w:r>
    </w:p>
    <w:p w:rsidR="00CA05B2" w:rsidRDefault="00CA05B2" w:rsidP="00731E83">
      <w:r>
        <w:t>* Organize and articulate ideas for a range of audiences and purposes.</w:t>
      </w:r>
    </w:p>
    <w:p w:rsidR="00CA05B2" w:rsidRDefault="00CA05B2" w:rsidP="00731E83">
      <w:r>
        <w:t>* Use written, spoken and symbolic forms to convey concepts creatively.</w:t>
      </w:r>
    </w:p>
    <w:p w:rsidR="00CA05B2" w:rsidRDefault="00CA05B2" w:rsidP="00731E83">
      <w:r>
        <w:t>* Use technology to gather, process and communicate information.</w:t>
      </w:r>
    </w:p>
    <w:p w:rsidR="00CA05B2" w:rsidRDefault="00CA05B2" w:rsidP="00731E83"/>
    <w:p w:rsidR="00CA05B2" w:rsidRDefault="00CA05B2" w:rsidP="00CA05B2">
      <w:pPr>
        <w:pStyle w:val="Heading3"/>
      </w:pPr>
      <w:r>
        <w:t>Interact in Diverse and Complex Environments</w:t>
      </w:r>
    </w:p>
    <w:p w:rsidR="00CA05B2" w:rsidRDefault="00CA05B2" w:rsidP="00731E83">
      <w:r>
        <w:t>Successful negotiation through our increasingly complex, interdependent and global society requires knowledge and awareness of self and others, as well as enhanced interaction skills.</w:t>
      </w:r>
    </w:p>
    <w:p w:rsidR="00CA05B2" w:rsidRDefault="00CA05B2" w:rsidP="00731E83">
      <w:r>
        <w:t>* Build interpersonal skills through knowledge of diverse ideas, values and perspectives.</w:t>
      </w:r>
    </w:p>
    <w:p w:rsidR="00CA05B2" w:rsidRDefault="00CA05B2" w:rsidP="00731E83">
      <w:r>
        <w:t>* Collaborate with others in complicated, dynamic and ambiguous situations.</w:t>
      </w:r>
    </w:p>
    <w:p w:rsidR="00CA05B2" w:rsidRDefault="00CA05B2" w:rsidP="00731E83">
      <w:r>
        <w:t>* Practice civility, empathy, honesty and responsibility.</w:t>
      </w:r>
    </w:p>
    <w:p w:rsidR="00CA05B2" w:rsidRDefault="00CA05B2" w:rsidP="00731E83"/>
    <w:p w:rsidR="00CA05B2" w:rsidRDefault="00CA05B2" w:rsidP="00CA05B2">
      <w:pPr>
        <w:pStyle w:val="Heading2"/>
      </w:pPr>
      <w:r>
        <w:t>Assessment</w:t>
      </w:r>
    </w:p>
    <w:p w:rsidR="00CA05B2" w:rsidRDefault="00CA05B2" w:rsidP="00C4622E">
      <w:pPr>
        <w:pStyle w:val="Heading3"/>
        <w:tabs>
          <w:tab w:val="left" w:pos="3675"/>
        </w:tabs>
      </w:pPr>
      <w:bookmarkStart w:id="1" w:name="_Hlk493713355"/>
      <w:r>
        <w:t>Grading Schema</w:t>
      </w:r>
      <w:r w:rsidR="00C4622E">
        <w:tab/>
      </w:r>
    </w:p>
    <w:bookmarkEnd w:id="1"/>
    <w:p w:rsidR="00CA05B2" w:rsidRDefault="00CA05B2" w:rsidP="00731E83">
      <w:r>
        <w:t>You will be graded as follows:</w:t>
      </w:r>
    </w:p>
    <w:p w:rsidR="00CA05B2" w:rsidRDefault="00CA05B2" w:rsidP="00731E83"/>
    <w:tbl>
      <w:tblPr>
        <w:tblStyle w:val="TableGrid"/>
        <w:tblW w:w="0" w:type="auto"/>
        <w:tblLook w:val="04A0" w:firstRow="1" w:lastRow="0" w:firstColumn="1" w:lastColumn="0" w:noHBand="0" w:noVBand="1"/>
        <w:tblCaption w:val="Overall grade breakdown"/>
      </w:tblPr>
      <w:tblGrid>
        <w:gridCol w:w="5395"/>
        <w:gridCol w:w="5395"/>
      </w:tblGrid>
      <w:tr w:rsidR="00CA05B2" w:rsidTr="004A2DA4">
        <w:trPr>
          <w:tblHeader/>
        </w:trPr>
        <w:tc>
          <w:tcPr>
            <w:tcW w:w="5395" w:type="dxa"/>
            <w:shd w:val="clear" w:color="auto" w:fill="000000" w:themeFill="text1"/>
          </w:tcPr>
          <w:p w:rsidR="00CA05B2" w:rsidRDefault="00CA05B2" w:rsidP="00731E83">
            <w:r>
              <w:t>Assessment</w:t>
            </w:r>
          </w:p>
        </w:tc>
        <w:tc>
          <w:tcPr>
            <w:tcW w:w="5395" w:type="dxa"/>
            <w:shd w:val="clear" w:color="auto" w:fill="000000" w:themeFill="text1"/>
          </w:tcPr>
          <w:p w:rsidR="00CA05B2" w:rsidRDefault="00CA05B2" w:rsidP="00731E83">
            <w:r>
              <w:t xml:space="preserve">Points </w:t>
            </w:r>
            <w:proofErr w:type="gramStart"/>
            <w:r>
              <w:t>For</w:t>
            </w:r>
            <w:proofErr w:type="gramEnd"/>
            <w:r>
              <w:t xml:space="preserve"> This/These Assessments</w:t>
            </w:r>
          </w:p>
        </w:tc>
      </w:tr>
      <w:tr w:rsidR="00CA05B2" w:rsidTr="00CA05B2">
        <w:tc>
          <w:tcPr>
            <w:tcW w:w="5395" w:type="dxa"/>
          </w:tcPr>
          <w:p w:rsidR="00CA05B2" w:rsidRDefault="00CA05B2" w:rsidP="00731E83">
            <w:r>
              <w:t>Homework / Assignments (3)</w:t>
            </w:r>
          </w:p>
        </w:tc>
        <w:tc>
          <w:tcPr>
            <w:tcW w:w="5395" w:type="dxa"/>
          </w:tcPr>
          <w:p w:rsidR="00CA05B2" w:rsidRDefault="00CA05B2" w:rsidP="00731E83">
            <w:r>
              <w:t>100 pts each</w:t>
            </w:r>
          </w:p>
        </w:tc>
      </w:tr>
      <w:tr w:rsidR="00CA05B2" w:rsidTr="00CA05B2">
        <w:tc>
          <w:tcPr>
            <w:tcW w:w="5395" w:type="dxa"/>
          </w:tcPr>
          <w:p w:rsidR="00CA05B2" w:rsidRDefault="00CA05B2" w:rsidP="00731E83">
            <w:r>
              <w:t>Exams (2)</w:t>
            </w:r>
          </w:p>
        </w:tc>
        <w:tc>
          <w:tcPr>
            <w:tcW w:w="5395" w:type="dxa"/>
          </w:tcPr>
          <w:p w:rsidR="00CA05B2" w:rsidRDefault="00982904" w:rsidP="00731E83">
            <w:r>
              <w:t>1</w:t>
            </w:r>
            <w:r w:rsidR="00CA05B2">
              <w:t>50 pts each</w:t>
            </w:r>
          </w:p>
        </w:tc>
      </w:tr>
      <w:tr w:rsidR="00CA05B2" w:rsidTr="00CA05B2">
        <w:tc>
          <w:tcPr>
            <w:tcW w:w="5395" w:type="dxa"/>
          </w:tcPr>
          <w:p w:rsidR="00CA05B2" w:rsidRDefault="00CA05B2" w:rsidP="00731E83">
            <w:r>
              <w:t>Class Activities</w:t>
            </w:r>
          </w:p>
        </w:tc>
        <w:tc>
          <w:tcPr>
            <w:tcW w:w="5395" w:type="dxa"/>
          </w:tcPr>
          <w:p w:rsidR="00CA05B2" w:rsidRDefault="00CA05B2" w:rsidP="00731E83">
            <w:r>
              <w:t>200 pts.</w:t>
            </w:r>
          </w:p>
        </w:tc>
      </w:tr>
    </w:tbl>
    <w:p w:rsidR="00CA05B2" w:rsidRDefault="00CA05B2" w:rsidP="00731E83"/>
    <w:p w:rsidR="00463DC1" w:rsidRPr="004B39D9" w:rsidRDefault="00463DC1" w:rsidP="00731E83">
      <w:pPr>
        <w:rPr>
          <w:rStyle w:val="Emphasis"/>
        </w:rPr>
      </w:pPr>
      <w:r w:rsidRPr="004B39D9">
        <w:rPr>
          <w:rStyle w:val="Emphasis"/>
        </w:rPr>
        <w:t>Total points for the quarter: 800 points</w:t>
      </w:r>
    </w:p>
    <w:p w:rsidR="00463DC1" w:rsidRDefault="00463DC1" w:rsidP="00731E83"/>
    <w:p w:rsidR="00CA05B2" w:rsidRDefault="00CA05B2" w:rsidP="00731E83">
      <w:r>
        <w:tab/>
        <w:t>Note that the class will use an absolute grading scheme: If you get 100% of the points possible, you</w:t>
      </w:r>
      <w:r w:rsidR="00701BE6">
        <w:rPr>
          <w:rFonts w:ascii="Tahoma" w:hAnsi="Tahoma" w:cs="Tahoma"/>
        </w:rPr>
        <w:t>’</w:t>
      </w:r>
      <w:r>
        <w:t>ll get a 4.0.  If everyone gets 100% of the points possible, everyone will get a 4.0.  Table 1 (see below) shows you how to convert the points you've earned in this class to your final GPA.</w:t>
      </w:r>
    </w:p>
    <w:p w:rsidR="00CA05B2" w:rsidRDefault="00CA05B2" w:rsidP="00731E83"/>
    <w:p w:rsidR="00C4622E" w:rsidRDefault="00C4622E" w:rsidP="00C4622E">
      <w:pPr>
        <w:pStyle w:val="Heading3"/>
      </w:pPr>
      <w:r>
        <w:t>Homework Submission Policies</w:t>
      </w:r>
    </w:p>
    <w:p w:rsidR="00CA05B2" w:rsidRDefault="00CA05B2" w:rsidP="00731E83">
      <w:r>
        <w:t xml:space="preserve">The terms </w:t>
      </w:r>
      <w:r w:rsidR="00701BE6">
        <w:rPr>
          <w:rFonts w:ascii="Tahoma" w:hAnsi="Tahoma" w:cs="Tahoma"/>
        </w:rPr>
        <w:t>“</w:t>
      </w:r>
      <w:r>
        <w:t>homework</w:t>
      </w:r>
      <w:r w:rsidR="00701BE6">
        <w:t>”</w:t>
      </w:r>
      <w:r>
        <w:t xml:space="preserve"> and </w:t>
      </w:r>
      <w:r w:rsidR="00701BE6">
        <w:rPr>
          <w:rFonts w:ascii="Tahoma" w:hAnsi="Tahoma" w:cs="Tahoma"/>
        </w:rPr>
        <w:t>“</w:t>
      </w:r>
      <w:r>
        <w:t>assignment</w:t>
      </w:r>
      <w:r w:rsidR="00701BE6">
        <w:t>”</w:t>
      </w:r>
      <w:r>
        <w:t xml:space="preserve"> are interchangeable, and everything that I say here that applies to one, applies to the other.</w:t>
      </w:r>
    </w:p>
    <w:p w:rsidR="00CA05B2" w:rsidRDefault="00CA05B2" w:rsidP="00731E83"/>
    <w:p w:rsidR="00CA05B2" w:rsidRDefault="00CA05B2" w:rsidP="00731E83">
      <w:r>
        <w:t>Once a homework has been graded, I</w:t>
      </w:r>
      <w:r w:rsidR="00701BE6">
        <w:rPr>
          <w:rFonts w:ascii="Tahoma" w:hAnsi="Tahoma" w:cs="Tahoma"/>
        </w:rPr>
        <w:t>’</w:t>
      </w:r>
      <w:r>
        <w:t>ll return it to the class, either electronically or in print.  You may then have the opportunity to revise your work (in whole or in part</w:t>
      </w:r>
      <w:proofErr w:type="gramStart"/>
      <w:r>
        <w:t>), and</w:t>
      </w:r>
      <w:proofErr w:type="gramEnd"/>
      <w:r>
        <w:t xml:space="preserve"> re-submit your work for a re-grade.  This approach to re-grades is sometimes referred to the </w:t>
      </w:r>
      <w:r w:rsidR="00701BE6">
        <w:rPr>
          <w:rFonts w:ascii="Tahoma" w:hAnsi="Tahoma" w:cs="Tahoma"/>
        </w:rPr>
        <w:t>“</w:t>
      </w:r>
      <w:r>
        <w:t>mastery approach</w:t>
      </w:r>
      <w:r w:rsidR="00701BE6">
        <w:rPr>
          <w:rFonts w:ascii="Tahoma" w:hAnsi="Tahoma" w:cs="Tahoma"/>
        </w:rPr>
        <w:t>”.</w:t>
      </w:r>
      <w:r>
        <w:t xml:space="preserve">  The higher grade of the two will be your final grade for that homework assignment.  There are a couple of caveats: when you resubmit your work in this way, I reserve the right to not just re-grade the written work, but also check to make sure that the written work is </w:t>
      </w:r>
      <w:proofErr w:type="gramStart"/>
      <w:r>
        <w:t>correct, and</w:t>
      </w:r>
      <w:proofErr w:type="gramEnd"/>
      <w:r>
        <w:t xml:space="preserve"> may then follow up with verbal questioning of you.  I reserve the right to assign you additional problems, if I feel that your grasp of the concept is shaky.  This will be to your benefit, since the best way to learn how to program is to do it.   You have 1 week from the time the class gets the graded assignment returned to hand in your revision.  This means that if you are absent on the day that an assignment is handed back, and </w:t>
      </w:r>
      <w:r>
        <w:lastRenderedPageBreak/>
        <w:t>haven't made prior arrangements with the instructor, then you will still only have 1 week after the rest of the class got their grades to do your revision.  If you miss too many classes, you might end up not having the chance to do a revision.  You may only hand in one revision per assignment.</w:t>
      </w:r>
    </w:p>
    <w:p w:rsidR="00CA05B2" w:rsidRDefault="00CA05B2" w:rsidP="00731E83">
      <w:r>
        <w:tab/>
        <w:t xml:space="preserve">If you don't have handed in the initial version of the homework assignment by the time that the instructor goes to grade it, then you can still hand it in on or before the deadline for the revision, and it will be graded without </w:t>
      </w:r>
      <w:proofErr w:type="gramStart"/>
      <w:r>
        <w:t>penalty</w:t>
      </w:r>
      <w:proofErr w:type="gramEnd"/>
      <w:r>
        <w:t xml:space="preserve"> but you will NOT BE ALLOWED TO REVISE that assignment</w:t>
      </w:r>
    </w:p>
    <w:p w:rsidR="00CA05B2" w:rsidRDefault="00CA05B2" w:rsidP="00731E83">
      <w:r>
        <w:tab/>
        <w:t>If you haven't submitted a revision to a homework assignment by the time that the instructor goes to grade it then you will keep the initial grade for the homework (if you didn't submit the initial version either, this means that you will be get a zero for that assignment).</w:t>
      </w:r>
    </w:p>
    <w:p w:rsidR="00CA05B2" w:rsidRDefault="00CA05B2" w:rsidP="00731E83"/>
    <w:p w:rsidR="00CA05B2" w:rsidRDefault="00CA05B2" w:rsidP="004042C2">
      <w:pPr>
        <w:pStyle w:val="Heading3"/>
      </w:pPr>
      <w:r>
        <w:t>Late Policy</w:t>
      </w:r>
    </w:p>
    <w:p w:rsidR="00CA05B2" w:rsidRDefault="00CA05B2" w:rsidP="00731E83">
      <w:r>
        <w:t xml:space="preserve">Any work that is not submitted to the instructor for grading will be assigned a grade of "0". </w:t>
      </w:r>
    </w:p>
    <w:p w:rsidR="00CA05B2" w:rsidRDefault="00CA05B2" w:rsidP="00731E83">
      <w:r>
        <w:t>The general policy for work that is submitted electronically is that work is not late until the instructor goes to grade the work and finds it to be missing.  In practical terms this means that if the instructor hasn</w:t>
      </w:r>
      <w:r w:rsidR="00731E83">
        <w:rPr>
          <w:rFonts w:ascii="Tahoma" w:hAnsi="Tahoma" w:cs="Tahoma"/>
        </w:rPr>
        <w:t>’</w:t>
      </w:r>
      <w:r>
        <w:t xml:space="preserve">t graded </w:t>
      </w:r>
      <w:proofErr w:type="gramStart"/>
      <w:r>
        <w:t>something</w:t>
      </w:r>
      <w:proofErr w:type="gramEnd"/>
      <w:r>
        <w:t xml:space="preserve"> yet you can (typically) still upload the work and have it be graded as if the work had been handed in on-time (i.e., penalty-free).  The instructor will wait until the work is due to grade it (of course</w:t>
      </w:r>
      <w:proofErr w:type="gramStart"/>
      <w:r>
        <w:t>), but</w:t>
      </w:r>
      <w:proofErr w:type="gramEnd"/>
      <w:r>
        <w:t xml:space="preserve"> makes no guarantees about waiting any longer than that.  </w:t>
      </w:r>
    </w:p>
    <w:p w:rsidR="00CA05B2" w:rsidRDefault="00CA05B2" w:rsidP="00731E83">
      <w:r>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rsidR="00CA05B2" w:rsidRDefault="00CA05B2" w:rsidP="00731E83"/>
    <w:p w:rsidR="00CA05B2" w:rsidRDefault="00CA05B2" w:rsidP="00880020">
      <w:pPr>
        <w:pStyle w:val="Heading3"/>
        <w:tabs>
          <w:tab w:val="left" w:pos="2385"/>
        </w:tabs>
      </w:pPr>
      <w:bookmarkStart w:id="2" w:name="_Hlk493713442"/>
      <w:r>
        <w:t>Exams</w:t>
      </w:r>
      <w:r w:rsidR="00880020">
        <w:tab/>
      </w:r>
    </w:p>
    <w:bookmarkEnd w:id="2"/>
    <w:p w:rsidR="00CA05B2" w:rsidRDefault="00CA05B2" w:rsidP="00731E83">
      <w:r>
        <w:t>The exams will be cumulative: any topic covered from the beginning of class till the time of the exam is fair game for questions.  The exams will include and will emphasize problem solving, and utilization of what you</w:t>
      </w:r>
      <w:r w:rsidR="00731E83">
        <w:rPr>
          <w:rFonts w:ascii="Tahoma" w:hAnsi="Tahoma" w:cs="Tahoma"/>
        </w:rPr>
        <w:t>’</w:t>
      </w:r>
      <w:r>
        <w:t xml:space="preserve">ve learned in class.  For written exams, fewer points will be deducted for conceptually unimportant syntax errors (e.g., incorrectly capitalizing the word "if"), while more points will be deducted for important syntax errors (e.g., leaving the "extends Robot" </w:t>
      </w:r>
      <w:proofErr w:type="gramStart"/>
      <w:r>
        <w:t>off of</w:t>
      </w:r>
      <w:proofErr w:type="gramEnd"/>
      <w:r>
        <w:t xml:space="preserve"> a new class declaration).  </w:t>
      </w:r>
    </w:p>
    <w:p w:rsidR="00CA05B2" w:rsidRDefault="00CA05B2" w:rsidP="00731E83">
      <w:r>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CA05B2" w:rsidRDefault="00CA05B2" w:rsidP="00731E83"/>
    <w:p w:rsidR="00CA05B2" w:rsidRDefault="00CA05B2" w:rsidP="004042C2">
      <w:pPr>
        <w:pStyle w:val="Heading3"/>
      </w:pPr>
      <w:r>
        <w:t>In Class Activities</w:t>
      </w:r>
    </w:p>
    <w:p w:rsidR="00CA05B2" w:rsidRDefault="00CA05B2" w:rsidP="00731E83">
      <w:r>
        <w:t xml:space="preserve">Class time will be used not just for lecture time, but also for various in-class activities that you will be expected to participate in.  Thus, you should consider attendance to be mandatory; roll call will be done at the start of each class.  If you show up on time for all classes, stay for the entire class, and actively participate in the in-class activities and do well on the quizzes, you should receive the 200 points allotted to this category.  Class participation will be assessed in the following manner: at the beginning of class there will be a short quiz on the contents of the previous lecture, worth 2 points.  If you do a reasonable job of correctly completing the </w:t>
      </w:r>
      <w:proofErr w:type="gramStart"/>
      <w:r>
        <w:t>In Class</w:t>
      </w:r>
      <w:proofErr w:type="gramEnd"/>
      <w:r>
        <w:t xml:space="preserve"> Exercises, you will get another 8 points, for a total of 10 points per day.  The two most important aspects of doing the ICEs are that you are doing a reasonable job for your ability level, and that you are learning the material.  No matter how many lectures there are, you will receive no more than 200 total points from the quizzes and ICEs.</w:t>
      </w:r>
    </w:p>
    <w:p w:rsidR="00CA05B2" w:rsidRDefault="00CA05B2" w:rsidP="00731E83">
      <w:r>
        <w:t xml:space="preserve"> </w:t>
      </w:r>
    </w:p>
    <w:p w:rsidR="00CA05B2" w:rsidRDefault="00CA05B2" w:rsidP="004042C2">
      <w:pPr>
        <w:pStyle w:val="Heading3"/>
      </w:pPr>
      <w:r>
        <w:t>Exam Absences</w:t>
      </w:r>
    </w:p>
    <w:p w:rsidR="00CA05B2" w:rsidRDefault="00CA05B2" w:rsidP="00731E83">
      <w:r>
        <w:t>If you notify the instructor at least one week prior to an exam or quiz, it may be possible to take the exam or quiz at a differe</w:t>
      </w:r>
      <w:r w:rsidR="00731E83">
        <w:t>nt time than the scheduled date. T</w:t>
      </w:r>
      <w:r>
        <w:t xml:space="preserve">his different time will be on the same day if possible, or typically on a day prior to the exam otherwise.  No make-ups will be given for exams, presentations, or other such graded events, that were missed without prior notification to the </w:t>
      </w:r>
      <w:r>
        <w:lastRenderedPageBreak/>
        <w:t>instructor.  In any case, the notification of absence must be given at least 2 days before the exam/quiz/event.</w:t>
      </w:r>
    </w:p>
    <w:p w:rsidR="00CA05B2" w:rsidRDefault="00CA05B2" w:rsidP="00731E83"/>
    <w:p w:rsidR="00CA05B2" w:rsidRDefault="00CA05B2" w:rsidP="004042C2">
      <w:pPr>
        <w:pStyle w:val="Heading3"/>
      </w:pPr>
      <w:r>
        <w:t>School closure plan</w:t>
      </w:r>
    </w:p>
    <w:p w:rsidR="00CA05B2" w:rsidRDefault="00CA05B2" w:rsidP="00731E83">
      <w:r>
        <w:t xml:space="preserve">This includes inclement weather, pandemics, earthquakes, </w:t>
      </w:r>
      <w:proofErr w:type="spellStart"/>
      <w:r>
        <w:t>etc</w:t>
      </w:r>
      <w:proofErr w:type="spellEnd"/>
      <w:r>
        <w:t>: If the college closes during our class time, detailed instructions on how you will make up the work will be provided online.</w:t>
      </w:r>
    </w:p>
    <w:p w:rsidR="00CA05B2" w:rsidRDefault="00CA05B2" w:rsidP="00731E83"/>
    <w:p w:rsidR="00CA05B2" w:rsidRDefault="00CA05B2" w:rsidP="00731E83">
      <w:r>
        <w:t>Any disagreements about your grade should be brought to the instructor's attention immediately.</w:t>
      </w:r>
    </w:p>
    <w:p w:rsidR="00CA05B2" w:rsidRDefault="00CA05B2" w:rsidP="00731E83"/>
    <w:p w:rsidR="00CA05B2" w:rsidRDefault="00CA05B2" w:rsidP="004042C2">
      <w:pPr>
        <w:pStyle w:val="Heading3"/>
      </w:pPr>
      <w:bookmarkStart w:id="3" w:name="Course_Specific_Plagiarism_Policy"/>
      <w:bookmarkStart w:id="4" w:name="_Plagiarism_and_other"/>
      <w:bookmarkEnd w:id="3"/>
      <w:bookmarkEnd w:id="4"/>
      <w:r>
        <w:t>Plagiarism and other forms of Academic Dishonesty</w:t>
      </w:r>
    </w:p>
    <w:p w:rsidR="00CA05B2" w:rsidRDefault="00CA05B2" w:rsidP="00731E83">
      <w:r>
        <w:t>Unless stated otherwise, all work should represent your own original, independent thinking.  Unless stated otherwise, out of class assignments are not meant to be group projects.</w:t>
      </w:r>
    </w:p>
    <w:p w:rsidR="00CA05B2" w:rsidRDefault="00CA05B2" w:rsidP="00731E83"/>
    <w:p w:rsidR="00CA05B2" w:rsidRDefault="00CA05B2" w:rsidP="00731E83">
      <w:r>
        <w:t>It is okay to talk with classmates to clarify conceptual understanding necessary to complete assignments.  However, copying another person</w:t>
      </w:r>
      <w:r w:rsidR="00731E83">
        <w:t>’</w:t>
      </w:r>
      <w:r>
        <w:t>s work in whole or in part, either manually or electronically, it not acceptable; nor is copying and slightly modifying another person</w:t>
      </w:r>
      <w:r w:rsidR="00731E83">
        <w:rPr>
          <w:rFonts w:ascii="Tahoma" w:hAnsi="Tahoma" w:cs="Tahoma"/>
        </w:rPr>
        <w:t>’</w:t>
      </w:r>
      <w:r>
        <w:t>s work acceptable.  In the event copying should occur: all participants in the plagiarism (both the person plagiarizing, and the person whose work was taken) will receive:</w:t>
      </w:r>
    </w:p>
    <w:p w:rsidR="00CA05B2" w:rsidRDefault="00CA05B2" w:rsidP="004042C2">
      <w:pPr>
        <w:pStyle w:val="ListParagraph"/>
        <w:numPr>
          <w:ilvl w:val="0"/>
          <w:numId w:val="35"/>
        </w:numPr>
      </w:pPr>
      <w:r>
        <w:t>a 20% penalty on the first offense</w:t>
      </w:r>
    </w:p>
    <w:p w:rsidR="00CA05B2" w:rsidRDefault="00CA05B2" w:rsidP="004042C2">
      <w:pPr>
        <w:pStyle w:val="ListParagraph"/>
        <w:numPr>
          <w:ilvl w:val="0"/>
          <w:numId w:val="35"/>
        </w:numPr>
      </w:pPr>
      <w:r>
        <w:t xml:space="preserve">a grade of zero for the second offense, and </w:t>
      </w:r>
    </w:p>
    <w:p w:rsidR="00CA05B2" w:rsidRDefault="00CA05B2" w:rsidP="006073F4">
      <w:pPr>
        <w:pStyle w:val="ListParagraph"/>
        <w:numPr>
          <w:ilvl w:val="0"/>
          <w:numId w:val="35"/>
        </w:numPr>
      </w:pPr>
      <w:r>
        <w:t>for a third (and final) offense, all parties will be given the option of either withdrawing (if the drop deadline hasn't been passed) or taking a "0.0" for the term.</w:t>
      </w:r>
    </w:p>
    <w:p w:rsidR="00CA05B2" w:rsidRDefault="00CA05B2" w:rsidP="004042C2">
      <w:pPr>
        <w:pStyle w:val="ListParagraph"/>
        <w:numPr>
          <w:ilvl w:val="0"/>
          <w:numId w:val="35"/>
        </w:numPr>
      </w:pPr>
      <w:r>
        <w:t>(Second (and third) offences include offences from prior terms)</w:t>
      </w:r>
    </w:p>
    <w:p w:rsidR="00CA05B2" w:rsidRDefault="00CA05B2" w:rsidP="00731E83"/>
    <w:p w:rsidR="00CA05B2" w:rsidRDefault="00CA05B2" w:rsidP="00731E83">
      <w:r>
        <w:t>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w:t>
      </w:r>
    </w:p>
    <w:p w:rsidR="00CA05B2" w:rsidRDefault="00CA05B2" w:rsidP="00731E83">
      <w:r>
        <w:t xml:space="preserve"> </w:t>
      </w:r>
    </w:p>
    <w:p w:rsidR="00CA05B2" w:rsidRDefault="00CA05B2" w:rsidP="004042C2">
      <w:pPr>
        <w:pStyle w:val="Heading3"/>
      </w:pPr>
      <w:r>
        <w:t xml:space="preserve">A </w:t>
      </w:r>
      <w:r w:rsidR="00880020">
        <w:t>w</w:t>
      </w:r>
      <w:r>
        <w:t>arning about unreliable technology</w:t>
      </w:r>
    </w:p>
    <w:p w:rsidR="00CA05B2" w:rsidRDefault="00CA05B2" w:rsidP="00731E83">
      <w:r>
        <w:t>Today</w:t>
      </w:r>
      <w:r w:rsidR="004042C2">
        <w:t>’</w:t>
      </w:r>
      <w:r>
        <w:t>s technology is inherently unstable: AOL might give you a busy signal, your ISP might be down, the public library might not be open, you might be unable to get Microsoft Word to do exactly what you want. While you might have this happen to you, it</w:t>
      </w:r>
      <w:r w:rsidR="004042C2">
        <w:t>’</w:t>
      </w:r>
      <w:r>
        <w:t>s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rsidR="00CA05B2" w:rsidRDefault="00CA05B2" w:rsidP="00731E83">
      <w:r>
        <w:t xml:space="preserve"> </w:t>
      </w:r>
    </w:p>
    <w:tbl>
      <w:tblPr>
        <w:tblStyle w:val="SyllabusLightTan"/>
        <w:tblW w:w="6920" w:type="dxa"/>
        <w:jc w:val="center"/>
        <w:tblLayout w:type="fixed"/>
        <w:tblLook w:val="01E0" w:firstRow="1" w:lastRow="1" w:firstColumn="1" w:lastColumn="1" w:noHBand="0" w:noVBand="0"/>
        <w:tblCaption w:val="Course Grading Scale"/>
        <w:tblDescription w:val="This table tells you what percent of the total, possible points you need to  get in order earn the specified GPA for the quarter."/>
      </w:tblPr>
      <w:tblGrid>
        <w:gridCol w:w="3460"/>
        <w:gridCol w:w="3460"/>
      </w:tblGrid>
      <w:tr w:rsidR="00DF5102" w:rsidRPr="00530393" w:rsidTr="00E40B00">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t xml:space="preserve">Minimum </w:t>
            </w:r>
            <w:r w:rsidRPr="00530393">
              <w:t>Percent Needed</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t>GPA</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95</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4.0</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94</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3.9</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93</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3.8</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92</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3.7</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91</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3.6</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90</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3.5</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89</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3.4</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88</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3.3</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87</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3.2</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86</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3.1</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85</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3.0</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84</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2.9</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lastRenderedPageBreak/>
              <w:t>83</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2.8</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82</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2.7</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81</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2.6</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80</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2.5</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79</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2.4</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78</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2.3</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77</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2.2</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76</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2.1</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75</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2.0</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74</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1.9</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73</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1.8</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72</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1.7</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70</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1.5</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69</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1.4</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68</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1.3</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67</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1.2</w:t>
            </w:r>
          </w:p>
        </w:tc>
      </w:tr>
      <w:tr w:rsidR="00DF5102" w:rsidRPr="00530393" w:rsidTr="00095E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66</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1.1</w:t>
            </w:r>
          </w:p>
        </w:tc>
      </w:tr>
      <w:tr w:rsidR="00DF5102" w:rsidRPr="00530393" w:rsidTr="00095E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65</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1.0</w:t>
            </w:r>
          </w:p>
        </w:tc>
      </w:tr>
      <w:tr w:rsidR="00DF5102" w:rsidRPr="00530393" w:rsidTr="00095E83">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&lt;65</w:t>
            </w:r>
          </w:p>
        </w:tc>
        <w:tc>
          <w:tcPr>
            <w:cnfStyle w:val="000100000000" w:firstRow="0" w:lastRow="0" w:firstColumn="0" w:lastColumn="1" w:oddVBand="0" w:evenVBand="0" w:oddHBand="0" w:evenHBand="0" w:firstRowFirstColumn="0" w:firstRowLastColumn="0" w:lastRowFirstColumn="0" w:lastRowLastColumn="0"/>
            <w:tcW w:w="3460" w:type="dxa"/>
          </w:tcPr>
          <w:p w:rsidR="00DF5102" w:rsidRPr="00530393" w:rsidRDefault="00DF5102" w:rsidP="00DF5102">
            <w:pPr>
              <w:pStyle w:val="NoSpacing"/>
              <w:jc w:val="center"/>
            </w:pPr>
            <w:r w:rsidRPr="00530393">
              <w:t>0.0</w:t>
            </w:r>
          </w:p>
        </w:tc>
      </w:tr>
    </w:tbl>
    <w:p w:rsidR="00CA05B2" w:rsidRDefault="00CA05B2" w:rsidP="00731E83"/>
    <w:p w:rsidR="00CA05B2" w:rsidRDefault="00CA05B2" w:rsidP="00DF5102">
      <w:pPr>
        <w:pStyle w:val="Heading3"/>
      </w:pPr>
      <w:r>
        <w:t>Attendance</w:t>
      </w:r>
    </w:p>
    <w:p w:rsidR="00CA05B2" w:rsidRDefault="00CA05B2" w:rsidP="00731E83">
      <w:r>
        <w:t>You are responsible for what goes on in class whether present or not. You are responsible for making up any work, assignments, quizzes, etc., for missed classes.</w:t>
      </w:r>
    </w:p>
    <w:p w:rsidR="00CA05B2" w:rsidRDefault="00CA05B2" w:rsidP="00731E83"/>
    <w:p w:rsidR="00CA05B2" w:rsidRDefault="00CA05B2" w:rsidP="00731E83">
      <w:r>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CA05B2" w:rsidRDefault="00CA05B2" w:rsidP="00731E83"/>
    <w:p w:rsidR="00CA05B2" w:rsidRDefault="00CA05B2" w:rsidP="00731E83">
      <w: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p w:rsidR="00525C11" w:rsidRDefault="00525C11" w:rsidP="00731E83"/>
    <w:p w:rsidR="00CA05B2" w:rsidRDefault="00CA05B2" w:rsidP="00525C11">
      <w:pPr>
        <w:pStyle w:val="Heading3"/>
      </w:pPr>
      <w:r>
        <w:t>Other Notes</w:t>
      </w:r>
    </w:p>
    <w:p w:rsidR="00CA05B2" w:rsidRDefault="00CA05B2" w:rsidP="00731E83">
      <w:r>
        <w:t>I reserve the right to modify any and all aspects of the course, at any time, including this syllabus.</w:t>
      </w:r>
    </w:p>
    <w:p w:rsidR="00CA05B2" w:rsidRDefault="00CA05B2" w:rsidP="00731E83"/>
    <w:p w:rsidR="00CA05B2" w:rsidRDefault="00CA05B2" w:rsidP="00731E83">
      <w:r>
        <w:t>In general, the final exam in this class will NOT be returned to students.  You may request to view your completed, graded exam for a reasonable, short amount of time in the instructor</w:t>
      </w:r>
      <w:r w:rsidR="00095E83">
        <w:t>’</w:t>
      </w:r>
      <w:r>
        <w:t>s presence, but you will not be given the final, nor may you make copies of the final exam.</w:t>
      </w:r>
    </w:p>
    <w:p w:rsidR="00CA05B2" w:rsidRDefault="00CA05B2" w:rsidP="00731E83"/>
    <w:p w:rsidR="007D3DED" w:rsidRDefault="007D3DED" w:rsidP="007D3DED">
      <w:pPr>
        <w:pStyle w:val="Heading2"/>
      </w:pPr>
      <w:r w:rsidRPr="001F0F1A">
        <w:t>Cascadia College Syllabus Learning Agreement</w:t>
      </w:r>
    </w:p>
    <w:p w:rsidR="000C4E1F" w:rsidRPr="000C4E1F" w:rsidRDefault="000C4E1F" w:rsidP="000C4E1F">
      <w:r>
        <w:t>Last updated on October 16, 2018</w:t>
      </w:r>
    </w:p>
    <w:p w:rsidR="007D3DED" w:rsidRPr="009F0EB4" w:rsidRDefault="007D3DED" w:rsidP="007D3DED">
      <w:pPr>
        <w:pStyle w:val="Heading3"/>
        <w:rPr>
          <w:i/>
          <w:lang w:eastAsia="ar-SA"/>
        </w:rPr>
      </w:pPr>
      <w:r w:rsidRPr="000D30AB">
        <w:rPr>
          <w:lang w:eastAsia="ar-SA"/>
        </w:rPr>
        <w:t>Pluralism and Diversity</w:t>
      </w:r>
    </w:p>
    <w:p w:rsidR="007D3DED" w:rsidRPr="009F0EB4" w:rsidRDefault="007D3DED" w:rsidP="007D3DED">
      <w:pPr>
        <w:numPr>
          <w:ilvl w:val="0"/>
          <w:numId w:val="25"/>
        </w:numPr>
        <w:suppressAutoHyphens/>
        <w:overflowPunct/>
        <w:autoSpaceDE/>
        <w:autoSpaceDN/>
        <w:adjustRightInd/>
        <w:textAlignment w:val="auto"/>
        <w:rPr>
          <w:rFonts w:ascii="Cambria" w:hAnsi="Cambria"/>
          <w:sz w:val="22"/>
          <w:szCs w:val="22"/>
          <w:lang w:eastAsia="ar-SA"/>
        </w:rPr>
      </w:pPr>
      <w:r w:rsidRPr="009F0EB4">
        <w:rPr>
          <w:rFonts w:ascii="Cambria" w:hAnsi="Cambria"/>
          <w:sz w:val="22"/>
          <w:szCs w:val="22"/>
          <w:lang w:eastAsia="ar-SA"/>
        </w:rPr>
        <w:t>Cascadia believes in pluralism, an intentional culture where everyone's history contributes to the collective success of our community.</w:t>
      </w:r>
      <w:r w:rsidRPr="009F0EB4">
        <w:rPr>
          <w:rFonts w:ascii="Cambria" w:hAnsi="Cambria"/>
          <w:i/>
          <w:sz w:val="22"/>
          <w:szCs w:val="22"/>
          <w:lang w:eastAsia="ar-SA"/>
        </w:rPr>
        <w:t xml:space="preserve"> </w:t>
      </w:r>
      <w:r w:rsidRPr="009F0EB4">
        <w:rPr>
          <w:rFonts w:ascii="Cambria" w:hAnsi="Cambria"/>
          <w:sz w:val="22"/>
          <w:szCs w:val="22"/>
          <w:lang w:eastAsia="ar-SA"/>
        </w:rPr>
        <w:t xml:space="preserve">Cascadia is committed to creating a supportive environment for a diverse student, faculty, and staff population. Individual differences are celebrated in a pluralistic community of learners. Cascadia does not discriminate </w:t>
      </w:r>
      <w:proofErr w:type="gramStart"/>
      <w:r w:rsidRPr="009F0EB4">
        <w:rPr>
          <w:rFonts w:ascii="Cambria" w:hAnsi="Cambria"/>
          <w:sz w:val="22"/>
          <w:szCs w:val="22"/>
          <w:lang w:eastAsia="ar-SA"/>
        </w:rPr>
        <w:t>on the basis of</w:t>
      </w:r>
      <w:proofErr w:type="gramEnd"/>
      <w:r w:rsidRPr="009F0EB4">
        <w:rPr>
          <w:rFonts w:ascii="Cambria" w:hAnsi="Cambria"/>
          <w:sz w:val="22"/>
          <w:szCs w:val="22"/>
          <w:lang w:eastAsia="ar-SA"/>
        </w:rPr>
        <w:t xml:space="preserve">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w:t>
      </w:r>
      <w:r w:rsidRPr="009F0EB4">
        <w:rPr>
          <w:rFonts w:ascii="Cambria" w:hAnsi="Cambria"/>
          <w:sz w:val="22"/>
          <w:szCs w:val="22"/>
          <w:lang w:eastAsia="ar-SA"/>
        </w:rPr>
        <w:lastRenderedPageBreak/>
        <w:t>The following office has been designated to handle inquiries regarding non-discrimination policies and can direct inquiries to the appropriate office for ADA-related requests: Director of Human Resources, Office CC2-280, 425-352-8880.</w:t>
      </w:r>
    </w:p>
    <w:p w:rsidR="007D3DED" w:rsidRDefault="007D3DED" w:rsidP="007D3DED">
      <w:pPr>
        <w:pStyle w:val="Heading3"/>
        <w:rPr>
          <w:lang w:eastAsia="ar-SA"/>
        </w:rPr>
      </w:pPr>
      <w:r w:rsidRPr="000D30AB">
        <w:rPr>
          <w:lang w:eastAsia="ar-SA"/>
        </w:rPr>
        <w:t>Title IX</w:t>
      </w:r>
    </w:p>
    <w:p w:rsidR="007D3DED" w:rsidRPr="000D30AB" w:rsidRDefault="007D3DED" w:rsidP="007D3DED">
      <w:pPr>
        <w:suppressAutoHyphens/>
        <w:rPr>
          <w:rFonts w:ascii="Cambria" w:hAnsi="Cambria"/>
          <w:sz w:val="22"/>
          <w:szCs w:val="22"/>
          <w:lang w:eastAsia="ar-SA"/>
        </w:rPr>
      </w:pPr>
      <w:r w:rsidRPr="000D30AB">
        <w:rPr>
          <w:rFonts w:ascii="Cambria" w:hAnsi="Cambria"/>
          <w:sz w:val="22"/>
          <w:szCs w:val="22"/>
          <w:lang w:eastAsia="ar-SA"/>
        </w:rPr>
        <w:t xml:space="preserve">Title IX of the Education Amendments of 1972 prohibits discrimination </w:t>
      </w:r>
      <w:proofErr w:type="gramStart"/>
      <w:r w:rsidRPr="000D30AB">
        <w:rPr>
          <w:rFonts w:ascii="Cambria" w:hAnsi="Cambria"/>
          <w:sz w:val="22"/>
          <w:szCs w:val="22"/>
          <w:lang w:eastAsia="ar-SA"/>
        </w:rPr>
        <w:t>on the basis of</w:t>
      </w:r>
      <w:proofErr w:type="gramEnd"/>
      <w:r w:rsidRPr="000D30AB">
        <w:rPr>
          <w:rFonts w:ascii="Cambria" w:hAnsi="Cambria"/>
          <w:sz w:val="22"/>
          <w:szCs w:val="22"/>
          <w:lang w:eastAsia="ar-SA"/>
        </w:rPr>
        <w:t xml:space="preserve">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sidRPr="004C601B">
        <w:rPr>
          <w:rFonts w:ascii="Cambria" w:hAnsi="Cambria"/>
          <w:sz w:val="22"/>
          <w:szCs w:val="22"/>
          <w:lang w:eastAsia="ar-SA"/>
        </w:rPr>
        <w:t>Martin Logan, Executive Director of Human Resources,</w:t>
      </w:r>
      <w:r w:rsidRPr="00E878E1">
        <w:rPr>
          <w:rFonts w:ascii="Cambria" w:hAnsi="Cambria"/>
          <w:sz w:val="22"/>
          <w:szCs w:val="22"/>
          <w:lang w:eastAsia="ar-SA"/>
        </w:rPr>
        <w:t xml:space="preserve"> at </w:t>
      </w:r>
      <w:hyperlink r:id="rId8" w:history="1">
        <w:r w:rsidRPr="00436287">
          <w:rPr>
            <w:rStyle w:val="Hyperlink"/>
            <w:rFonts w:ascii="Cambria" w:hAnsi="Cambria"/>
            <w:sz w:val="22"/>
            <w:szCs w:val="22"/>
            <w:lang w:eastAsia="ar-SA"/>
          </w:rPr>
          <w:t>mlogan@cascadia.edu</w:t>
        </w:r>
      </w:hyperlink>
      <w:r w:rsidRPr="00E878E1">
        <w:rPr>
          <w:rFonts w:ascii="Cambria" w:hAnsi="Cambria"/>
          <w:sz w:val="22"/>
          <w:szCs w:val="22"/>
          <w:lang w:eastAsia="ar-SA"/>
        </w:rPr>
        <w:t xml:space="preserve"> or 425-352-8262</w:t>
      </w:r>
      <w:r w:rsidRPr="000D30AB">
        <w:rPr>
          <w:rFonts w:ascii="Cambria" w:hAnsi="Cambria"/>
          <w:sz w:val="22"/>
          <w:szCs w:val="22"/>
          <w:lang w:eastAsia="ar-SA"/>
        </w:rPr>
        <w:t>.</w:t>
      </w:r>
    </w:p>
    <w:p w:rsidR="007D3DED" w:rsidRPr="001C589D" w:rsidRDefault="007D3DED" w:rsidP="007D3DED">
      <w:pPr>
        <w:pStyle w:val="Heading3"/>
        <w:rPr>
          <w:i/>
          <w:lang w:eastAsia="ar-SA"/>
        </w:rPr>
      </w:pPr>
      <w:r w:rsidRPr="000D30AB">
        <w:rPr>
          <w:lang w:eastAsia="ar-SA"/>
        </w:rPr>
        <w:t>Academic Honesty</w:t>
      </w:r>
    </w:p>
    <w:p w:rsidR="007D3DED" w:rsidRPr="001C589D" w:rsidRDefault="007D3DED" w:rsidP="007D3DED">
      <w:pPr>
        <w:numPr>
          <w:ilvl w:val="0"/>
          <w:numId w:val="25"/>
        </w:numPr>
        <w:suppressAutoHyphens/>
        <w:overflowPunct/>
        <w:autoSpaceDE/>
        <w:autoSpaceDN/>
        <w:adjustRightInd/>
        <w:textAlignment w:val="auto"/>
        <w:rPr>
          <w:rFonts w:ascii="Cambria" w:hAnsi="Cambria"/>
          <w:i/>
          <w:sz w:val="22"/>
          <w:szCs w:val="22"/>
          <w:lang w:eastAsia="ar-SA"/>
        </w:rPr>
      </w:pPr>
      <w:r w:rsidRPr="000D30AB">
        <w:rPr>
          <w:rFonts w:ascii="Cambria" w:hAnsi="Cambria"/>
          <w:sz w:val="22"/>
          <w:szCs w:val="22"/>
          <w:lang w:eastAsia="ar-SA"/>
        </w:rPr>
        <w:t xml:space="preserve">The College regards acts of academic dishonesty, including such activities as plagiarism, cheating and/or/violations of integrity in information technology, as very serious offenses.  </w:t>
      </w:r>
      <w:proofErr w:type="gramStart"/>
      <w:r w:rsidRPr="000D30AB">
        <w:rPr>
          <w:rFonts w:ascii="Cambria" w:hAnsi="Cambria"/>
          <w:sz w:val="22"/>
          <w:szCs w:val="22"/>
          <w:lang w:eastAsia="ar-SA"/>
        </w:rPr>
        <w:t>In the event that</w:t>
      </w:r>
      <w:proofErr w:type="gramEnd"/>
      <w:r w:rsidRPr="000D30AB">
        <w:rPr>
          <w:rFonts w:ascii="Cambria" w:hAnsi="Cambria"/>
          <w:sz w:val="22"/>
          <w:szCs w:val="22"/>
          <w:lang w:eastAsia="ar-SA"/>
        </w:rPr>
        <w:t xml:space="preserve">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college’s disciplinary policies and procedures</w:t>
      </w:r>
      <w:r>
        <w:rPr>
          <w:rFonts w:ascii="Cambria" w:hAnsi="Cambria"/>
          <w:sz w:val="22"/>
          <w:szCs w:val="22"/>
          <w:lang w:eastAsia="ar-SA"/>
        </w:rPr>
        <w:t xml:space="preserve">. </w:t>
      </w:r>
      <w:hyperlink r:id="rId9" w:history="1">
        <w:r w:rsidRPr="00417F6D">
          <w:rPr>
            <w:rStyle w:val="Hyperlink"/>
            <w:rFonts w:ascii="Cambria" w:hAnsi="Cambria"/>
            <w:sz w:val="22"/>
            <w:szCs w:val="22"/>
            <w:lang w:eastAsia="ar-SA"/>
          </w:rPr>
          <w:t xml:space="preserve">Click here to see the policies and procedures in the </w:t>
        </w:r>
        <w:r w:rsidRPr="00417F6D">
          <w:rPr>
            <w:rStyle w:val="Hyperlink"/>
            <w:rFonts w:ascii="Cambria" w:hAnsi="Cambria"/>
            <w:i/>
            <w:sz w:val="22"/>
            <w:szCs w:val="22"/>
            <w:lang w:eastAsia="ar-SA"/>
          </w:rPr>
          <w:t>Student Handbook</w:t>
        </w:r>
      </w:hyperlink>
      <w:r>
        <w:rPr>
          <w:rFonts w:ascii="Cambria" w:hAnsi="Cambria"/>
          <w:i/>
          <w:sz w:val="22"/>
          <w:szCs w:val="22"/>
          <w:lang w:eastAsia="ar-SA"/>
        </w:rPr>
        <w:t>.</w:t>
      </w:r>
      <w:r w:rsidRPr="000D30AB">
        <w:rPr>
          <w:rFonts w:ascii="Cambria" w:hAnsi="Cambria"/>
          <w:sz w:val="22"/>
          <w:szCs w:val="22"/>
          <w:lang w:eastAsia="ar-SA"/>
        </w:rPr>
        <w:t xml:space="preserve"> </w:t>
      </w:r>
    </w:p>
    <w:p w:rsidR="007D3DED" w:rsidRDefault="007D3DED" w:rsidP="007D3DED">
      <w:pPr>
        <w:suppressAutoHyphens/>
        <w:overflowPunct/>
        <w:autoSpaceDE/>
        <w:autoSpaceDN/>
        <w:adjustRightInd/>
        <w:textAlignment w:val="auto"/>
        <w:rPr>
          <w:rFonts w:ascii="Cambria" w:hAnsi="Cambria"/>
          <w:i/>
          <w:sz w:val="22"/>
          <w:szCs w:val="22"/>
          <w:lang w:eastAsia="ar-SA"/>
        </w:rPr>
      </w:pPr>
    </w:p>
    <w:p w:rsidR="007D3DED" w:rsidRDefault="007D3DED" w:rsidP="007D3DED">
      <w:pPr>
        <w:suppressAutoHyphens/>
        <w:overflowPunct/>
        <w:autoSpaceDE/>
        <w:autoSpaceDN/>
        <w:adjustRightInd/>
        <w:textAlignment w:val="auto"/>
        <w:rPr>
          <w:rFonts w:ascii="Cambria" w:hAnsi="Cambria"/>
          <w:i/>
          <w:sz w:val="22"/>
          <w:szCs w:val="22"/>
          <w:lang w:eastAsia="ar-SA"/>
        </w:rPr>
      </w:pPr>
      <w:r w:rsidRPr="00FC3A95">
        <w:rPr>
          <w:rFonts w:ascii="Cambria" w:hAnsi="Cambria"/>
          <w:i/>
          <w:sz w:val="22"/>
          <w:szCs w:val="22"/>
          <w:highlight w:val="yellow"/>
          <w:lang w:eastAsia="ar-SA"/>
        </w:rPr>
        <w:t xml:space="preserve">Please see the section on </w:t>
      </w:r>
      <w:hyperlink w:anchor="Course_Specific_Plagiarism_Policy" w:history="1">
        <w:r w:rsidR="00FC3A95" w:rsidRPr="00FC3A95">
          <w:rPr>
            <w:rStyle w:val="Hyperlink"/>
            <w:rFonts w:ascii="Cambria" w:hAnsi="Cambria"/>
            <w:i/>
            <w:sz w:val="22"/>
            <w:szCs w:val="22"/>
            <w:highlight w:val="yellow"/>
            <w:lang w:eastAsia="ar-SA"/>
          </w:rPr>
          <w:t>Plagiarism and other forms of Academic Dishonesty</w:t>
        </w:r>
      </w:hyperlink>
      <w:hyperlink w:anchor="_Academic_Dishonesty_/" w:history="1"/>
      <w:r w:rsidRPr="00FC3A95">
        <w:rPr>
          <w:rFonts w:ascii="Cambria" w:hAnsi="Cambria"/>
          <w:i/>
          <w:sz w:val="22"/>
          <w:szCs w:val="22"/>
          <w:highlight w:val="yellow"/>
          <w:lang w:eastAsia="ar-SA"/>
        </w:rPr>
        <w:t>, above, for more details</w:t>
      </w:r>
    </w:p>
    <w:p w:rsidR="007D3DED" w:rsidRPr="000D30AB" w:rsidRDefault="007D3DED" w:rsidP="007D3DED">
      <w:pPr>
        <w:suppressAutoHyphens/>
        <w:overflowPunct/>
        <w:autoSpaceDE/>
        <w:autoSpaceDN/>
        <w:adjustRightInd/>
        <w:textAlignment w:val="auto"/>
        <w:rPr>
          <w:rFonts w:ascii="Cambria" w:hAnsi="Cambria"/>
          <w:i/>
          <w:sz w:val="22"/>
          <w:szCs w:val="22"/>
          <w:lang w:eastAsia="ar-SA"/>
        </w:rPr>
      </w:pPr>
    </w:p>
    <w:p w:rsidR="007D3DED" w:rsidRDefault="007D3DED" w:rsidP="007D3DED">
      <w:pPr>
        <w:pStyle w:val="Heading3"/>
        <w:rPr>
          <w:lang w:eastAsia="ar-SA"/>
        </w:rPr>
      </w:pPr>
      <w:r w:rsidRPr="000D30AB">
        <w:rPr>
          <w:lang w:eastAsia="ar-SA"/>
        </w:rPr>
        <w:t>Student Rights and Responsibilities</w:t>
      </w:r>
    </w:p>
    <w:p w:rsidR="007D3DED" w:rsidRDefault="007D3DED" w:rsidP="007D3DED">
      <w:pPr>
        <w:numPr>
          <w:ilvl w:val="0"/>
          <w:numId w:val="25"/>
        </w:numPr>
        <w:suppressAutoHyphens/>
        <w:overflowPunct/>
        <w:autoSpaceDE/>
        <w:autoSpaceDN/>
        <w:adjustRightInd/>
        <w:textAlignment w:val="auto"/>
        <w:rPr>
          <w:rFonts w:ascii="Cambria" w:hAnsi="Cambria"/>
          <w:sz w:val="22"/>
          <w:szCs w:val="22"/>
          <w:lang w:eastAsia="ar-SA"/>
        </w:rPr>
      </w:pPr>
      <w:r w:rsidRPr="000D30AB">
        <w:rPr>
          <w:rFonts w:ascii="Cambria" w:hAnsi="Cambria"/>
          <w:sz w:val="22"/>
          <w:szCs w:val="22"/>
          <w:lang w:eastAsia="ar-SA"/>
        </w:rPr>
        <w:t xml:space="preserve">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w:t>
      </w:r>
      <w:proofErr w:type="gramStart"/>
      <w:r w:rsidRPr="000D30AB">
        <w:rPr>
          <w:rFonts w:ascii="Cambria" w:hAnsi="Cambria"/>
          <w:sz w:val="22"/>
          <w:szCs w:val="22"/>
          <w:lang w:eastAsia="ar-SA"/>
        </w:rPr>
        <w:t>and also</w:t>
      </w:r>
      <w:proofErr w:type="gramEnd"/>
      <w:r w:rsidRPr="000D30AB">
        <w:rPr>
          <w:rFonts w:ascii="Cambria" w:hAnsi="Cambria"/>
          <w:sz w:val="22"/>
          <w:szCs w:val="22"/>
          <w:lang w:eastAsia="ar-SA"/>
        </w:rPr>
        <w:t xml:space="preserve"> assumes that students accept the responsibility to conduct themselves in ways that do not interfere with the purposes of the college in providing education for all of its learners. For the complete policy, see </w:t>
      </w:r>
      <w:hyperlink r:id="rId10" w:history="1">
        <w:r w:rsidRPr="00417F6D">
          <w:rPr>
            <w:rStyle w:val="Hyperlink"/>
            <w:rFonts w:ascii="Cambria" w:hAnsi="Cambria"/>
            <w:sz w:val="22"/>
            <w:szCs w:val="22"/>
            <w:lang w:eastAsia="ar-SA"/>
          </w:rPr>
          <w:t>the Student Code of Conduct in the Student Handbook</w:t>
        </w:r>
      </w:hyperlink>
      <w:r>
        <w:rPr>
          <w:rFonts w:ascii="Cambria" w:hAnsi="Cambria"/>
          <w:sz w:val="22"/>
          <w:szCs w:val="22"/>
          <w:lang w:eastAsia="ar-SA"/>
        </w:rPr>
        <w:t>.</w:t>
      </w:r>
    </w:p>
    <w:p w:rsidR="007D3DED" w:rsidRPr="00720364" w:rsidRDefault="007D3DED" w:rsidP="007D3DED">
      <w:pPr>
        <w:pStyle w:val="Heading3"/>
      </w:pPr>
      <w:r w:rsidRPr="00720364">
        <w:t>Course Websites</w:t>
      </w:r>
    </w:p>
    <w:p w:rsidR="007D3DED" w:rsidRPr="00720364" w:rsidRDefault="007D3DED" w:rsidP="007D3DED">
      <w:pPr>
        <w:rPr>
          <w:rFonts w:ascii="Cambria" w:hAnsi="Cambria"/>
          <w:sz w:val="22"/>
          <w:szCs w:val="22"/>
        </w:rPr>
      </w:pPr>
      <w:r w:rsidRPr="00720364">
        <w:rPr>
          <w:rFonts w:ascii="Cambria" w:hAnsi="Cambria"/>
          <w:sz w:val="22"/>
          <w:szCs w:val="22"/>
        </w:rPr>
        <w:t xml:space="preserve">Nearly every course at Cascadia has one or more dedicated websites. The most common course website is the college Learning Management System, </w:t>
      </w:r>
      <w:hyperlink r:id="rId11" w:history="1">
        <w:r w:rsidRPr="00720364">
          <w:rPr>
            <w:rStyle w:val="Hyperlink"/>
            <w:rFonts w:ascii="Cambria" w:hAnsi="Cambria"/>
            <w:sz w:val="22"/>
            <w:szCs w:val="22"/>
          </w:rPr>
          <w:t>CANVAS</w:t>
        </w:r>
      </w:hyperlink>
      <w:r w:rsidRPr="00720364">
        <w:rPr>
          <w:rFonts w:ascii="Cambria" w:hAnsi="Cambria"/>
          <w:sz w:val="22"/>
          <w:szCs w:val="22"/>
        </w:rPr>
        <w:t xml:space="preserve">; nearly all mathematics courses use </w:t>
      </w:r>
      <w:hyperlink r:id="rId12" w:history="1">
        <w:r w:rsidRPr="00720364">
          <w:rPr>
            <w:rStyle w:val="Hyperlink"/>
            <w:rFonts w:ascii="Cambria" w:hAnsi="Cambria"/>
            <w:sz w:val="22"/>
            <w:szCs w:val="22"/>
          </w:rPr>
          <w:t>WAMAP</w:t>
        </w:r>
      </w:hyperlink>
      <w:r w:rsidRPr="00720364">
        <w:rPr>
          <w:rFonts w:ascii="Cambria" w:hAnsi="Cambria"/>
          <w:sz w:val="22"/>
          <w:szCs w:val="22"/>
        </w:rPr>
        <w:t>. Access to course websites is through Internet browsers, and students will use personal user IDs and passwords to log in.</w:t>
      </w:r>
    </w:p>
    <w:p w:rsidR="007D3DED" w:rsidRPr="00720364" w:rsidRDefault="007D3DED" w:rsidP="007D3DED">
      <w:pPr>
        <w:pStyle w:val="ListParagraph"/>
        <w:numPr>
          <w:ilvl w:val="0"/>
          <w:numId w:val="37"/>
        </w:numPr>
        <w:suppressAutoHyphens w:val="0"/>
        <w:rPr>
          <w:rFonts w:ascii="Cambria" w:hAnsi="Cambria"/>
        </w:rPr>
      </w:pPr>
      <w:r w:rsidRPr="00720364">
        <w:rPr>
          <w:rFonts w:ascii="Cambria" w:hAnsi="Cambria"/>
        </w:rPr>
        <w:t xml:space="preserve">Students may not share their user IDs and passwords with anyone else or allow anyone else to participate in course sites on their behalf. </w:t>
      </w:r>
    </w:p>
    <w:p w:rsidR="007D3DED" w:rsidRPr="00720364" w:rsidRDefault="007D3DED" w:rsidP="007D3DED">
      <w:pPr>
        <w:pStyle w:val="ListParagraph"/>
        <w:numPr>
          <w:ilvl w:val="0"/>
          <w:numId w:val="37"/>
        </w:numPr>
        <w:suppressAutoHyphens w:val="0"/>
        <w:rPr>
          <w:rFonts w:ascii="Cambria" w:hAnsi="Cambria"/>
        </w:rPr>
      </w:pPr>
      <w:r w:rsidRPr="00720364">
        <w:rPr>
          <w:rFonts w:ascii="Cambria" w:hAnsi="Cambria"/>
        </w:rPr>
        <w:t xml:space="preserve">Students need reliable access to the Internet. Some devices, such as smartphones, cannot access all aspects of CANVAS and most other course websites. Cascadia does not recommend that students attempt to complete a course using only a smartphone. Computers are available in many locations on campus. </w:t>
      </w:r>
    </w:p>
    <w:p w:rsidR="007D3DED" w:rsidRPr="00BB6625" w:rsidRDefault="007D3DED" w:rsidP="007D3DED">
      <w:pPr>
        <w:rPr>
          <w:rFonts w:ascii="Cambria" w:hAnsi="Cambria"/>
          <w:sz w:val="22"/>
          <w:szCs w:val="22"/>
        </w:rPr>
      </w:pPr>
      <w:r w:rsidRPr="75E7ADCE">
        <w:rPr>
          <w:rFonts w:ascii="Cambria" w:hAnsi="Cambria"/>
          <w:sz w:val="22"/>
          <w:szCs w:val="22"/>
        </w:rPr>
        <w:t xml:space="preserve">Students who enroll in courses that make use of a course website are expected to check that site frequently with their own devices and campus computers. Technical support for accessing learning management systems is </w:t>
      </w:r>
      <w:r w:rsidRPr="00BB6625">
        <w:rPr>
          <w:rFonts w:ascii="Cambria" w:hAnsi="Cambria"/>
          <w:sz w:val="22"/>
          <w:szCs w:val="22"/>
        </w:rPr>
        <w:t>available at the Cascadia Bock Learning Center.</w:t>
      </w:r>
    </w:p>
    <w:p w:rsidR="007D3DED" w:rsidRPr="00BB6625" w:rsidRDefault="007D3DED" w:rsidP="007D3DED">
      <w:pPr>
        <w:pStyle w:val="Heading3"/>
        <w:rPr>
          <w:lang w:eastAsia="ar-SA"/>
        </w:rPr>
      </w:pPr>
      <w:r w:rsidRPr="00BB6625">
        <w:rPr>
          <w:lang w:eastAsia="ar-SA"/>
        </w:rPr>
        <w:t>John and Margaret Bock Learning Center Services</w:t>
      </w:r>
    </w:p>
    <w:p w:rsidR="007D3DED" w:rsidRPr="00BB6625" w:rsidRDefault="007D3DED" w:rsidP="007D3DED">
      <w:pPr>
        <w:numPr>
          <w:ilvl w:val="0"/>
          <w:numId w:val="25"/>
        </w:numPr>
        <w:suppressAutoHyphens/>
        <w:overflowPunct/>
        <w:autoSpaceDE/>
        <w:autoSpaceDN/>
        <w:adjustRightInd/>
        <w:textAlignment w:val="auto"/>
        <w:rPr>
          <w:rFonts w:ascii="Cambria" w:hAnsi="Cambria"/>
          <w:sz w:val="22"/>
          <w:szCs w:val="22"/>
          <w:lang w:eastAsia="ar-SA"/>
        </w:rPr>
      </w:pPr>
      <w:r w:rsidRPr="00BB6625">
        <w:rPr>
          <w:rFonts w:ascii="Cambria" w:hAnsi="Cambria"/>
          <w:sz w:val="22"/>
          <w:szCs w:val="22"/>
          <w:lang w:eastAsia="ar-SA"/>
        </w:rPr>
        <w:t xml:space="preserve">To support student success, Cascadia offers a variety of support services through its John and Margaret Bock Learning Center (The Bock Center).  The Bock Center, located in CC2-060 and CC2-080, provides tutoring in a range of subjects, space for students to work individually or in small groups, computer and printing resources, technology support, and graphing calculators available for checkout. </w:t>
      </w:r>
      <w:hyperlink r:id="rId13">
        <w:r w:rsidRPr="00BB6625">
          <w:rPr>
            <w:rStyle w:val="Hyperlink"/>
            <w:rFonts w:ascii="Cambria" w:hAnsi="Cambria"/>
            <w:sz w:val="22"/>
            <w:szCs w:val="22"/>
            <w:lang w:eastAsia="ar-SA"/>
          </w:rPr>
          <w:t>Click here for hours and contact information for the Bock Center</w:t>
        </w:r>
      </w:hyperlink>
      <w:r w:rsidRPr="00BB6625">
        <w:rPr>
          <w:rFonts w:ascii="Cambria" w:hAnsi="Cambria"/>
          <w:sz w:val="22"/>
          <w:szCs w:val="22"/>
          <w:lang w:eastAsia="ar-SA"/>
        </w:rPr>
        <w:t>.</w:t>
      </w:r>
    </w:p>
    <w:p w:rsidR="007D3DED" w:rsidRPr="00720364" w:rsidRDefault="007D3DED" w:rsidP="007D3DED">
      <w:pPr>
        <w:pStyle w:val="Heading3"/>
        <w:rPr>
          <w:rFonts w:cs="Arial"/>
          <w:lang w:eastAsia="ar-SA"/>
        </w:rPr>
      </w:pPr>
      <w:r w:rsidRPr="00720364">
        <w:rPr>
          <w:lang w:eastAsia="ar-SA"/>
        </w:rPr>
        <w:t>Online Tutoring and Writing Assistance</w:t>
      </w:r>
    </w:p>
    <w:p w:rsidR="007D3DED" w:rsidRPr="00241C28" w:rsidRDefault="007D3DED" w:rsidP="007D3DED">
      <w:pPr>
        <w:numPr>
          <w:ilvl w:val="0"/>
          <w:numId w:val="25"/>
        </w:numPr>
        <w:suppressAutoHyphens/>
        <w:overflowPunct/>
        <w:autoSpaceDE/>
        <w:autoSpaceDN/>
        <w:adjustRightInd/>
        <w:textAlignment w:val="auto"/>
        <w:rPr>
          <w:rFonts w:ascii="Cambria" w:hAnsi="Cambria" w:cs="Arial"/>
          <w:sz w:val="22"/>
          <w:szCs w:val="22"/>
          <w:lang w:eastAsia="ar-SA"/>
        </w:rPr>
      </w:pPr>
      <w:r w:rsidRPr="75E7ADCE">
        <w:rPr>
          <w:rFonts w:ascii="Cambria" w:hAnsi="Cambria"/>
          <w:sz w:val="22"/>
          <w:szCs w:val="22"/>
          <w:lang w:eastAsia="ar-SA"/>
        </w:rPr>
        <w:t xml:space="preserve">Cascadia provides online access to live tutors in a variety of subjects through the Western e-Tutoring Consortium.  This service includes live, interactive sessions and asynchronous feedback through an Essay Center.  Many subjects have convenient tutoring hours late into the evening and seven days a week, depending on tutor </w:t>
      </w:r>
      <w:r w:rsidRPr="75E7ADCE">
        <w:rPr>
          <w:rFonts w:ascii="Cambria" w:hAnsi="Cambria"/>
          <w:sz w:val="22"/>
          <w:szCs w:val="22"/>
          <w:lang w:eastAsia="ar-SA"/>
        </w:rPr>
        <w:lastRenderedPageBreak/>
        <w:t xml:space="preserve">availability; schedules are available online. To learn more or get started, </w:t>
      </w:r>
      <w:r w:rsidRPr="75E7ADCE">
        <w:rPr>
          <w:rFonts w:ascii="Cambria" w:hAnsi="Cambria"/>
          <w:sz w:val="22"/>
          <w:szCs w:val="22"/>
          <w:highlight w:val="yellow"/>
          <w:lang w:eastAsia="ar-SA"/>
        </w:rPr>
        <w:t xml:space="preserve">visit the Bock Learning Center’s </w:t>
      </w:r>
      <w:hyperlink r:id="rId14">
        <w:proofErr w:type="spellStart"/>
        <w:r w:rsidRPr="75E7ADCE">
          <w:rPr>
            <w:rStyle w:val="Hyperlink"/>
            <w:rFonts w:ascii="Cambria" w:hAnsi="Cambria"/>
            <w:sz w:val="22"/>
            <w:szCs w:val="22"/>
            <w:highlight w:val="yellow"/>
            <w:lang w:eastAsia="ar-SA"/>
          </w:rPr>
          <w:t>etutoring</w:t>
        </w:r>
        <w:proofErr w:type="spellEnd"/>
        <w:r w:rsidRPr="75E7ADCE">
          <w:rPr>
            <w:rStyle w:val="Hyperlink"/>
            <w:rFonts w:ascii="Cambria" w:hAnsi="Cambria"/>
            <w:sz w:val="22"/>
            <w:szCs w:val="22"/>
            <w:highlight w:val="yellow"/>
            <w:lang w:eastAsia="ar-SA"/>
          </w:rPr>
          <w:t xml:space="preserve"> webpage</w:t>
        </w:r>
      </w:hyperlink>
      <w:r w:rsidRPr="75E7ADCE">
        <w:rPr>
          <w:rFonts w:ascii="Cambria" w:hAnsi="Cambria"/>
          <w:sz w:val="22"/>
          <w:szCs w:val="22"/>
          <w:highlight w:val="yellow"/>
          <w:lang w:eastAsia="ar-SA"/>
        </w:rPr>
        <w:t>.</w:t>
      </w:r>
      <w:r w:rsidRPr="75E7ADCE">
        <w:rPr>
          <w:rFonts w:ascii="Cambria" w:hAnsi="Cambria"/>
          <w:sz w:val="22"/>
          <w:szCs w:val="22"/>
          <w:lang w:eastAsia="ar-SA"/>
        </w:rPr>
        <w:t xml:space="preserve"> </w:t>
      </w:r>
    </w:p>
    <w:p w:rsidR="007D3DED" w:rsidRDefault="007D3DED" w:rsidP="007D3DED">
      <w:pPr>
        <w:pStyle w:val="Heading3"/>
        <w:rPr>
          <w:lang w:eastAsia="ar-SA"/>
        </w:rPr>
      </w:pPr>
      <w:r w:rsidRPr="000D30AB">
        <w:rPr>
          <w:lang w:eastAsia="ar-SA"/>
        </w:rPr>
        <w:t>Disability Support Services</w:t>
      </w:r>
    </w:p>
    <w:p w:rsidR="007D3DED" w:rsidRPr="000D30AB" w:rsidRDefault="007D3DED" w:rsidP="007D3DED">
      <w:pPr>
        <w:suppressAutoHyphens/>
        <w:rPr>
          <w:rFonts w:ascii="Cambria" w:hAnsi="Cambria" w:cs="Arial"/>
          <w:sz w:val="22"/>
          <w:szCs w:val="22"/>
          <w:lang w:eastAsia="ar-SA"/>
        </w:rPr>
      </w:pPr>
      <w:r w:rsidRPr="000D30AB">
        <w:rPr>
          <w:rFonts w:ascii="Cambria" w:hAnsi="Cambria"/>
          <w:sz w:val="22"/>
          <w:lang w:eastAsia="ar-SA"/>
        </w:rPr>
        <w:t xml:space="preserve">Cascadia provides services to help students with disabilities successfully adapt to college life.  Students who meet specific criteria may qualify for reasonable academic accommodations. </w:t>
      </w:r>
      <w:r w:rsidRPr="000D30AB">
        <w:rPr>
          <w:rFonts w:ascii="Cambria" w:eastAsia="Times" w:hAnsi="Cambria" w:cs="Arial"/>
          <w:sz w:val="22"/>
          <w:lang w:eastAsia="ar-SA"/>
        </w:rPr>
        <w:t>If you have or suspect you have a disability and need an accommodation please contact the DSS Office at 425-352-8128 to make an appointment</w:t>
      </w:r>
      <w:r w:rsidRPr="000F24AE">
        <w:rPr>
          <w:rFonts w:ascii="Cambria" w:eastAsia="Times" w:hAnsi="Cambria" w:cs="Arial"/>
          <w:sz w:val="22"/>
          <w:lang w:eastAsia="ar-SA"/>
        </w:rPr>
        <w:t xml:space="preserve">, or email us at </w:t>
      </w:r>
      <w:hyperlink r:id="rId15" w:history="1">
        <w:r w:rsidRPr="000F24AE">
          <w:rPr>
            <w:rFonts w:ascii="Cambria" w:hAnsi="Cambria" w:cs="Arial"/>
            <w:color w:val="0000FF"/>
            <w:sz w:val="22"/>
            <w:u w:val="single"/>
            <w:lang w:eastAsia="ar-SA"/>
          </w:rPr>
          <w:t>disabilities@cascadia.edu</w:t>
        </w:r>
      </w:hyperlink>
      <w:r w:rsidRPr="000F24AE">
        <w:rPr>
          <w:rFonts w:ascii="Cambria" w:eastAsia="Times" w:hAnsi="Cambria" w:cs="Arial"/>
          <w:sz w:val="22"/>
          <w:lang w:eastAsia="ar-SA"/>
        </w:rPr>
        <w:t>.</w:t>
      </w:r>
      <w:r w:rsidRPr="000D30AB">
        <w:rPr>
          <w:rFonts w:ascii="Cambria" w:eastAsia="Times" w:hAnsi="Cambria" w:cs="Arial"/>
          <w:sz w:val="22"/>
          <w:lang w:eastAsia="ar-SA"/>
        </w:rPr>
        <w:t xml:space="preserve"> Services and Accommodations through DSS are not retroactive. It is the student’s responsibility to approach the faculty member with the accommodation letter as soon as it is issued from DSS.</w:t>
      </w:r>
    </w:p>
    <w:p w:rsidR="007D3DED" w:rsidRPr="001C589D" w:rsidRDefault="007D3DED" w:rsidP="007D3DED">
      <w:pPr>
        <w:pStyle w:val="Heading3"/>
        <w:rPr>
          <w:lang w:eastAsia="ar-SA"/>
        </w:rPr>
      </w:pPr>
      <w:r>
        <w:rPr>
          <w:lang w:eastAsia="ar-SA"/>
        </w:rPr>
        <w:t>Counseling S</w:t>
      </w:r>
      <w:r w:rsidRPr="000D30AB">
        <w:rPr>
          <w:lang w:eastAsia="ar-SA"/>
        </w:rPr>
        <w:t>ervices</w:t>
      </w:r>
    </w:p>
    <w:p w:rsidR="007D3DED" w:rsidRPr="000D30AB" w:rsidRDefault="007D3DED" w:rsidP="007D3DED">
      <w:pPr>
        <w:numPr>
          <w:ilvl w:val="0"/>
          <w:numId w:val="25"/>
        </w:numPr>
        <w:suppressAutoHyphens/>
        <w:overflowPunct/>
        <w:autoSpaceDE/>
        <w:autoSpaceDN/>
        <w:adjustRightInd/>
        <w:textAlignment w:val="auto"/>
        <w:rPr>
          <w:rFonts w:ascii="Cambria" w:hAnsi="Cambria"/>
          <w:sz w:val="22"/>
          <w:szCs w:val="22"/>
          <w:lang w:eastAsia="ar-SA"/>
        </w:rPr>
      </w:pPr>
      <w:r w:rsidRPr="000D30AB">
        <w:rPr>
          <w:rFonts w:ascii="Cambria" w:hAnsi="Cambria"/>
          <w:sz w:val="22"/>
          <w:szCs w:val="22"/>
          <w:lang w:eastAsia="ar-SA"/>
        </w:rPr>
        <w:t xml:space="preserve">If you have a personal problem or stress that is affecting you and would like to talk with someone, please contact </w:t>
      </w:r>
      <w:hyperlink r:id="rId16" w:history="1">
        <w:r w:rsidRPr="000D30AB">
          <w:rPr>
            <w:rFonts w:ascii="Cambria" w:hAnsi="Cambria"/>
            <w:color w:val="0000FF"/>
            <w:sz w:val="22"/>
            <w:szCs w:val="22"/>
            <w:u w:val="single"/>
            <w:lang w:eastAsia="ar-SA"/>
          </w:rPr>
          <w:t>UWB’s Mental Health Counseling Center</w:t>
        </w:r>
      </w:hyperlink>
      <w:r w:rsidRPr="000D30AB">
        <w:rPr>
          <w:rFonts w:ascii="Cambria" w:hAnsi="Cambria"/>
          <w:sz w:val="22"/>
          <w:szCs w:val="22"/>
          <w:lang w:eastAsia="ar-SA"/>
        </w:rPr>
        <w:t xml:space="preserve">. Counseling at Cascadia (provided through UWB) is confidential, professional and free (six sessions). Visit the Counseling Center front desk </w:t>
      </w:r>
      <w:r w:rsidRPr="007D634D">
        <w:rPr>
          <w:rFonts w:ascii="Cambria" w:hAnsi="Cambria"/>
          <w:sz w:val="22"/>
          <w:szCs w:val="22"/>
          <w:highlight w:val="yellow"/>
          <w:lang w:eastAsia="ar-SA"/>
        </w:rPr>
        <w:t>in UW1-080</w:t>
      </w:r>
      <w:r>
        <w:rPr>
          <w:rFonts w:ascii="Cambria" w:hAnsi="Cambria"/>
          <w:sz w:val="22"/>
          <w:szCs w:val="22"/>
          <w:lang w:eastAsia="ar-SA"/>
        </w:rPr>
        <w:t xml:space="preserve"> </w:t>
      </w:r>
      <w:r w:rsidRPr="000D30AB">
        <w:rPr>
          <w:rFonts w:ascii="Cambria" w:hAnsi="Cambria"/>
          <w:sz w:val="22"/>
          <w:szCs w:val="22"/>
          <w:lang w:eastAsia="ar-SA"/>
        </w:rPr>
        <w:t xml:space="preserve">Monday through Friday, 8:30 a.m. to 5 p.m. or call 425-352-3183 for an appointment. The number for a </w:t>
      </w:r>
      <w:r w:rsidRPr="000D30AB">
        <w:rPr>
          <w:rFonts w:ascii="Cambria" w:hAnsi="Cambria"/>
          <w:sz w:val="22"/>
          <w:lang w:eastAsia="ar-SA"/>
        </w:rPr>
        <w:t>24-hour Crisis Line is 206-461-3222.</w:t>
      </w:r>
    </w:p>
    <w:p w:rsidR="007D3DED" w:rsidRDefault="007D3DED" w:rsidP="007D3DED">
      <w:pPr>
        <w:pStyle w:val="Heading3"/>
        <w:rPr>
          <w:lang w:eastAsia="ar-SA"/>
        </w:rPr>
      </w:pPr>
      <w:r w:rsidRPr="000D30AB">
        <w:rPr>
          <w:lang w:eastAsia="ar-SA"/>
        </w:rPr>
        <w:t>Advising</w:t>
      </w:r>
    </w:p>
    <w:p w:rsidR="007D3DED" w:rsidRPr="000D30AB" w:rsidRDefault="007D3DED" w:rsidP="007D3DED">
      <w:pPr>
        <w:suppressAutoHyphens/>
        <w:rPr>
          <w:rFonts w:ascii="Cambria" w:hAnsi="Cambria"/>
          <w:sz w:val="22"/>
          <w:szCs w:val="22"/>
          <w:lang w:eastAsia="ar-SA"/>
        </w:rPr>
      </w:pPr>
      <w:r w:rsidRPr="000D30AB">
        <w:rPr>
          <w:rFonts w:ascii="Cambria" w:hAnsi="Cambria"/>
          <w:sz w:val="22"/>
          <w:szCs w:val="22"/>
          <w:lang w:eastAsia="ar-SA"/>
        </w:rP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17" w:history="1">
        <w:r w:rsidRPr="00417F6D">
          <w:rPr>
            <w:rStyle w:val="Hyperlink"/>
            <w:rFonts w:ascii="Cambria" w:hAnsi="Cambria"/>
            <w:sz w:val="22"/>
            <w:szCs w:val="22"/>
            <w:lang w:eastAsia="ar-SA"/>
          </w:rPr>
          <w:t>See the Cascadia website for information about Drop-In Advising hours</w:t>
        </w:r>
      </w:hyperlink>
      <w:r w:rsidRPr="000D30AB">
        <w:rPr>
          <w:rFonts w:ascii="Cambria" w:hAnsi="Cambria"/>
          <w:sz w:val="22"/>
          <w:szCs w:val="22"/>
          <w:lang w:eastAsia="ar-SA"/>
        </w:rPr>
        <w:t>.</w:t>
      </w:r>
    </w:p>
    <w:p w:rsidR="007D3DED" w:rsidRDefault="007D3DED" w:rsidP="007D3DED">
      <w:pPr>
        <w:pStyle w:val="Heading3"/>
        <w:rPr>
          <w:lang w:eastAsia="ar-SA"/>
        </w:rPr>
      </w:pPr>
      <w:r w:rsidRPr="000D30AB">
        <w:rPr>
          <w:lang w:eastAsia="ar-SA"/>
        </w:rPr>
        <w:t>Online Advising</w:t>
      </w:r>
    </w:p>
    <w:p w:rsidR="007D3DED" w:rsidRPr="000D30AB" w:rsidRDefault="007D3DED" w:rsidP="007D3DED">
      <w:pPr>
        <w:suppressAutoHyphens/>
        <w:rPr>
          <w:rFonts w:ascii="Cambria" w:hAnsi="Cambria"/>
          <w:sz w:val="22"/>
          <w:szCs w:val="22"/>
          <w:lang w:eastAsia="ar-SA"/>
        </w:rPr>
      </w:pPr>
      <w:r w:rsidRPr="000D30AB">
        <w:rPr>
          <w:rFonts w:ascii="Cambria" w:hAnsi="Cambria"/>
          <w:sz w:val="22"/>
          <w:szCs w:val="22"/>
          <w:lang w:eastAsia="ar-SA"/>
        </w:rPr>
        <w:t xml:space="preserve">Email advising is available at </w:t>
      </w:r>
      <w:hyperlink r:id="rId18" w:history="1">
        <w:r w:rsidRPr="000D30AB">
          <w:rPr>
            <w:rFonts w:ascii="Cambria" w:hAnsi="Cambria"/>
            <w:color w:val="0000FF"/>
            <w:sz w:val="22"/>
            <w:szCs w:val="22"/>
            <w:u w:val="single"/>
            <w:lang w:eastAsia="ar-SA"/>
          </w:rPr>
          <w:t>advising@cascadia.edu</w:t>
        </w:r>
      </w:hyperlink>
      <w:r w:rsidRPr="000D30AB">
        <w:rPr>
          <w:rFonts w:ascii="Cambria" w:hAnsi="Cambria"/>
          <w:sz w:val="22"/>
          <w:szCs w:val="22"/>
          <w:lang w:eastAsia="ar-SA"/>
        </w:rPr>
        <w:t xml:space="preserve">. Our distance advisor can answer most questions via email, but we don’t schedule advising appointments via email. </w:t>
      </w:r>
    </w:p>
    <w:p w:rsidR="007D3DED" w:rsidRPr="001C589D" w:rsidRDefault="007D3DED" w:rsidP="007D3DED">
      <w:pPr>
        <w:pStyle w:val="Heading3"/>
        <w:rPr>
          <w:highlight w:val="yellow"/>
          <w:lang w:eastAsia="ar-SA"/>
        </w:rPr>
      </w:pPr>
      <w:r w:rsidRPr="000D30AB">
        <w:rPr>
          <w:lang w:eastAsia="ar-SA"/>
        </w:rPr>
        <w:t xml:space="preserve">Campus </w:t>
      </w:r>
      <w:r>
        <w:rPr>
          <w:lang w:eastAsia="ar-SA"/>
        </w:rPr>
        <w:t>Closures and Inclement Weather</w:t>
      </w:r>
    </w:p>
    <w:p w:rsidR="007D3DED" w:rsidRPr="00692194" w:rsidRDefault="007D3DED" w:rsidP="007D3DED">
      <w:pPr>
        <w:numPr>
          <w:ilvl w:val="0"/>
          <w:numId w:val="25"/>
        </w:numPr>
        <w:suppressAutoHyphens/>
        <w:overflowPunct/>
        <w:autoSpaceDE/>
        <w:autoSpaceDN/>
        <w:adjustRightInd/>
        <w:textAlignment w:val="auto"/>
        <w:rPr>
          <w:rFonts w:ascii="Cambria" w:hAnsi="Cambria"/>
          <w:sz w:val="22"/>
          <w:szCs w:val="22"/>
          <w:highlight w:val="yellow"/>
          <w:lang w:eastAsia="ar-SA"/>
        </w:rPr>
      </w:pPr>
      <w:r w:rsidRPr="008E51E8">
        <w:rPr>
          <w:rFonts w:ascii="Cambria" w:hAnsi="Cambria"/>
          <w:sz w:val="22"/>
          <w:szCs w:val="22"/>
          <w:lang w:eastAsia="ar-SA"/>
        </w:rPr>
        <w:t xml:space="preserve">Find information about and sign up for alerts and notifications at </w:t>
      </w:r>
      <w:hyperlink r:id="rId19" w:history="1">
        <w:r w:rsidRPr="008E51E8">
          <w:rPr>
            <w:rStyle w:val="Hyperlink"/>
            <w:rFonts w:ascii="Cambria" w:hAnsi="Cambria"/>
            <w:sz w:val="22"/>
            <w:szCs w:val="22"/>
            <w:lang w:eastAsia="ar-SA"/>
          </w:rPr>
          <w:t>Emergency Notifications Cascadia FlashAlert</w:t>
        </w:r>
      </w:hyperlink>
      <w:r w:rsidRPr="00E878E1">
        <w:rPr>
          <w:rFonts w:ascii="Cambria" w:hAnsi="Cambria"/>
          <w:sz w:val="22"/>
          <w:szCs w:val="22"/>
          <w:lang w:eastAsia="ar-SA"/>
        </w:rPr>
        <w:t xml:space="preserve">. The site includes instructions for subscribing to alerts. </w:t>
      </w:r>
      <w:r w:rsidRPr="00E878E1">
        <w:rPr>
          <w:rFonts w:ascii="Cambria" w:hAnsi="Cambria"/>
          <w:sz w:val="22"/>
          <w:szCs w:val="22"/>
          <w:lang w:eastAsia="zh-TW"/>
        </w:rPr>
        <w:t>In the event of a campus closure, instruction for this class will continue in the following way:</w:t>
      </w:r>
    </w:p>
    <w:p w:rsidR="007D3DED" w:rsidRPr="00692194" w:rsidRDefault="007D3DED" w:rsidP="007D3DED">
      <w:pPr>
        <w:numPr>
          <w:ilvl w:val="0"/>
          <w:numId w:val="25"/>
        </w:numPr>
        <w:suppressAutoHyphens/>
        <w:overflowPunct/>
        <w:autoSpaceDE/>
        <w:autoSpaceDN/>
        <w:adjustRightInd/>
        <w:textAlignment w:val="auto"/>
        <w:rPr>
          <w:rFonts w:ascii="Cambria" w:hAnsi="Cambria"/>
          <w:sz w:val="22"/>
          <w:szCs w:val="22"/>
          <w:highlight w:val="yellow"/>
          <w:lang w:eastAsia="ar-SA"/>
        </w:rPr>
      </w:pPr>
    </w:p>
    <w:p w:rsidR="007D3DED" w:rsidRPr="00BB6625" w:rsidRDefault="007D3DED" w:rsidP="007D3DED">
      <w:pPr>
        <w:pStyle w:val="ListParagraph"/>
        <w:numPr>
          <w:ilvl w:val="0"/>
          <w:numId w:val="25"/>
        </w:numPr>
        <w:contextualSpacing/>
        <w:rPr>
          <w:rFonts w:ascii="Cambria" w:hAnsi="Cambria" w:cs="Arial"/>
          <w:color w:val="000000"/>
          <w:sz w:val="22"/>
          <w:szCs w:val="22"/>
        </w:rPr>
      </w:pPr>
      <w:r w:rsidRPr="00BB6625">
        <w:rPr>
          <w:rFonts w:ascii="Cambria" w:hAnsi="Cambria" w:cs="Arial"/>
          <w:color w:val="000000"/>
          <w:sz w:val="22"/>
          <w:szCs w:val="22"/>
          <w:highlight w:val="yellow"/>
        </w:rPr>
        <w:t xml:space="preserve">In the event of a campus closure, please log into </w:t>
      </w:r>
      <w:hyperlink r:id="rId20" w:history="1">
        <w:r w:rsidRPr="00BB6625">
          <w:rPr>
            <w:rStyle w:val="Hyperlink"/>
            <w:rFonts w:ascii="Cambria" w:hAnsi="Cambria" w:cs="Arial"/>
            <w:sz w:val="22"/>
            <w:szCs w:val="22"/>
            <w:highlight w:val="yellow"/>
          </w:rPr>
          <w:t>CANVAS</w:t>
        </w:r>
      </w:hyperlink>
      <w:r w:rsidRPr="00BB6625">
        <w:rPr>
          <w:rFonts w:ascii="Cambria" w:hAnsi="Cambria" w:cs="Arial"/>
          <w:color w:val="000000"/>
          <w:sz w:val="22"/>
          <w:szCs w:val="22"/>
          <w:highlight w:val="yellow"/>
        </w:rPr>
        <w:t xml:space="preserve"> for announcements and instructions. </w:t>
      </w:r>
      <w:hyperlink r:id="rId21" w:history="1">
        <w:r w:rsidRPr="00BB6625">
          <w:rPr>
            <w:rStyle w:val="Hyperlink"/>
            <w:rFonts w:ascii="Cambria" w:hAnsi="Cambria" w:cs="Arial"/>
            <w:sz w:val="22"/>
            <w:szCs w:val="22"/>
            <w:highlight w:val="yellow"/>
          </w:rPr>
          <w:t>Click here for CANVAS instructions, including technical support information</w:t>
        </w:r>
      </w:hyperlink>
      <w:r w:rsidRPr="00BB6625">
        <w:rPr>
          <w:rFonts w:ascii="Cambria" w:hAnsi="Cambria" w:cs="Arial"/>
          <w:color w:val="000000"/>
          <w:sz w:val="22"/>
          <w:szCs w:val="22"/>
          <w:highlight w:val="yellow"/>
        </w:rPr>
        <w:t>.</w:t>
      </w:r>
    </w:p>
    <w:p w:rsidR="007D3DED" w:rsidRPr="000D30AB" w:rsidRDefault="007D3DED" w:rsidP="007D3DED">
      <w:pPr>
        <w:suppressAutoHyphens/>
        <w:ind w:left="720"/>
        <w:rPr>
          <w:rFonts w:ascii="Cambria" w:hAnsi="Cambria"/>
          <w:sz w:val="22"/>
          <w:szCs w:val="22"/>
          <w:lang w:eastAsia="ar-SA"/>
        </w:rPr>
      </w:pPr>
    </w:p>
    <w:p w:rsidR="007D3DED" w:rsidRPr="000D30AB" w:rsidRDefault="007D3DED" w:rsidP="007D3DED">
      <w:pPr>
        <w:numPr>
          <w:ilvl w:val="0"/>
          <w:numId w:val="25"/>
        </w:numPr>
        <w:suppressAutoHyphens/>
        <w:overflowPunct/>
        <w:autoSpaceDE/>
        <w:autoSpaceDN/>
        <w:adjustRightInd/>
        <w:textAlignment w:val="auto"/>
        <w:rPr>
          <w:rFonts w:ascii="Cambria" w:hAnsi="Cambria"/>
          <w:sz w:val="22"/>
          <w:szCs w:val="22"/>
          <w:lang w:eastAsia="ar-SA"/>
        </w:rPr>
      </w:pPr>
      <w:r w:rsidRPr="000D30AB">
        <w:rPr>
          <w:rFonts w:ascii="Cambria" w:hAnsi="Cambria"/>
          <w:sz w:val="22"/>
          <w:szCs w:val="22"/>
          <w:lang w:eastAsia="ar-SA"/>
        </w:rPr>
        <w:t>In the event of inclement weather affecting morning classes, there will be notification on the local media by 5:30 a.m. You may also call the main campus number: 425-352-8000</w:t>
      </w:r>
      <w:r w:rsidRPr="000D30AB">
        <w:rPr>
          <w:rFonts w:ascii="Cambria" w:hAnsi="Cambria"/>
          <w:b/>
          <w:sz w:val="22"/>
          <w:szCs w:val="22"/>
          <w:lang w:eastAsia="ar-SA"/>
        </w:rPr>
        <w:t xml:space="preserve"> </w:t>
      </w:r>
      <w:r w:rsidRPr="000D30AB">
        <w:rPr>
          <w:rFonts w:ascii="Cambria" w:hAnsi="Cambria"/>
          <w:sz w:val="22"/>
          <w:szCs w:val="22"/>
          <w:lang w:eastAsia="ar-SA"/>
        </w:rPr>
        <w:t xml:space="preserve">to hear a message that will be updated with the latest Cascadia closure information. Should the weather deteriorate during the day, you may check online, listen to the main campus message, check email or the media to hear news about closures or class schedule changes. </w:t>
      </w:r>
    </w:p>
    <w:p w:rsidR="007D3DED" w:rsidRPr="00BF6E9D" w:rsidRDefault="007D3DED" w:rsidP="007D3DED">
      <w:pPr>
        <w:pStyle w:val="Heading3"/>
        <w:rPr>
          <w:lang w:eastAsia="ar-SA"/>
        </w:rPr>
      </w:pPr>
      <w:r>
        <w:rPr>
          <w:lang w:eastAsia="ar-SA"/>
        </w:rPr>
        <w:t>Emergency Procedures</w:t>
      </w:r>
    </w:p>
    <w:p w:rsidR="007D3DED" w:rsidRPr="000D30AB" w:rsidRDefault="007D3DED" w:rsidP="007D3DED">
      <w:pPr>
        <w:suppressAutoHyphens/>
        <w:rPr>
          <w:rFonts w:ascii="Cambria" w:hAnsi="Cambria"/>
          <w:sz w:val="22"/>
          <w:szCs w:val="22"/>
          <w:lang w:eastAsia="ar-SA"/>
        </w:rPr>
      </w:pPr>
      <w:r w:rsidRPr="2C63265D">
        <w:rPr>
          <w:rFonts w:ascii="Cambria" w:hAnsi="Cambria"/>
          <w:sz w:val="22"/>
          <w:szCs w:val="22"/>
          <w:lang w:eastAsia="ar-SA"/>
        </w:rPr>
        <w:t xml:space="preserve">Emergency procedures are posted in each classroom.  </w:t>
      </w:r>
      <w:r w:rsidRPr="2C63265D">
        <w:rPr>
          <w:rFonts w:ascii="Cambria" w:hAnsi="Cambria"/>
          <w:sz w:val="22"/>
          <w:szCs w:val="22"/>
          <w:highlight w:val="yellow"/>
          <w:lang w:eastAsia="ar-SA"/>
        </w:rPr>
        <w:t>To reach campus security personnel, dial 425-352-5359.</w:t>
      </w:r>
      <w:r w:rsidRPr="2C63265D">
        <w:rPr>
          <w:rFonts w:ascii="Cambria" w:hAnsi="Cambria"/>
          <w:sz w:val="22"/>
          <w:szCs w:val="22"/>
          <w:lang w:eastAsia="ar-SA"/>
        </w:rPr>
        <w:t xml:space="preserve"> City of Bothell fire and police may be reached by dialing either 9-9-1-1 or 9-1-1 from any campus phone. Campus emergency phones are located on campus walkways and parking lots.</w:t>
      </w:r>
    </w:p>
    <w:p w:rsidR="007D3DED" w:rsidRPr="00EA1F18" w:rsidRDefault="007D3DED" w:rsidP="007D3DED">
      <w:pPr>
        <w:pStyle w:val="Heading3"/>
        <w:rPr>
          <w:i/>
          <w:lang w:eastAsia="ar-SA"/>
        </w:rPr>
      </w:pPr>
      <w:r w:rsidRPr="000D30AB">
        <w:rPr>
          <w:lang w:eastAsia="ar-SA"/>
        </w:rPr>
        <w:t>Acceptable Use P</w:t>
      </w:r>
      <w:r>
        <w:rPr>
          <w:lang w:eastAsia="ar-SA"/>
        </w:rPr>
        <w:t>olicy on Information Technology</w:t>
      </w:r>
    </w:p>
    <w:p w:rsidR="007D3DED" w:rsidRPr="000D30AB" w:rsidRDefault="007D3DED" w:rsidP="007D3DED">
      <w:pPr>
        <w:numPr>
          <w:ilvl w:val="0"/>
          <w:numId w:val="25"/>
        </w:numPr>
        <w:suppressAutoHyphens/>
        <w:overflowPunct/>
        <w:autoSpaceDE/>
        <w:autoSpaceDN/>
        <w:adjustRightInd/>
        <w:textAlignment w:val="auto"/>
        <w:rPr>
          <w:rFonts w:ascii="Cambria" w:hAnsi="Cambria"/>
          <w:i/>
          <w:iCs/>
          <w:sz w:val="22"/>
          <w:szCs w:val="22"/>
          <w:lang w:eastAsia="ar-SA"/>
        </w:rPr>
      </w:pPr>
      <w:r w:rsidRPr="384354D2">
        <w:rPr>
          <w:rFonts w:ascii="Cambria" w:hAnsi="Cambria"/>
          <w:sz w:val="22"/>
          <w:szCs w:val="22"/>
          <w:lang w:eastAsia="ar-SA"/>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2">
        <w:r w:rsidRPr="384354D2">
          <w:rPr>
            <w:rStyle w:val="Hyperlink"/>
            <w:rFonts w:ascii="Cambria" w:hAnsi="Cambria"/>
            <w:sz w:val="22"/>
            <w:szCs w:val="22"/>
            <w:lang w:eastAsia="ar-SA"/>
          </w:rPr>
          <w:t>the online version of the Student Handbook</w:t>
        </w:r>
      </w:hyperlink>
      <w:r w:rsidRPr="384354D2">
        <w:rPr>
          <w:rFonts w:ascii="Cambria" w:hAnsi="Cambria"/>
          <w:sz w:val="22"/>
          <w:szCs w:val="22"/>
          <w:lang w:eastAsia="ar-SA"/>
        </w:rPr>
        <w:t xml:space="preserve"> or go to the Bock Learning Center for assistance with any questions</w:t>
      </w:r>
      <w:r w:rsidRPr="384354D2">
        <w:rPr>
          <w:rFonts w:ascii="Cambria" w:hAnsi="Cambria"/>
          <w:i/>
          <w:iCs/>
          <w:sz w:val="22"/>
          <w:szCs w:val="22"/>
          <w:lang w:eastAsia="ar-SA"/>
        </w:rPr>
        <w:t>.</w:t>
      </w:r>
    </w:p>
    <w:p w:rsidR="007D3DED" w:rsidRPr="00EA1F18" w:rsidRDefault="007D3DED" w:rsidP="007D3DED">
      <w:pPr>
        <w:pStyle w:val="Heading3"/>
        <w:rPr>
          <w:lang w:eastAsia="ar-SA"/>
        </w:rPr>
      </w:pPr>
      <w:r w:rsidRPr="000D30AB">
        <w:rPr>
          <w:lang w:eastAsia="ar-SA"/>
        </w:rPr>
        <w:t xml:space="preserve">Family Education </w:t>
      </w:r>
      <w:r>
        <w:rPr>
          <w:lang w:eastAsia="ar-SA"/>
        </w:rPr>
        <w:t>Rights and Privacy Act (FERPA)</w:t>
      </w:r>
    </w:p>
    <w:p w:rsidR="009B5099" w:rsidRDefault="007D3DED" w:rsidP="00731E83">
      <w:r w:rsidRPr="384354D2">
        <w:rPr>
          <w:rFonts w:ascii="Cambria" w:hAnsi="Cambria"/>
          <w:sz w:val="22"/>
          <w:szCs w:val="22"/>
          <w:lang w:eastAsia="ar-SA"/>
        </w:rPr>
        <w:t>Cascadia College complies with the Family Education Rights and Privacy Act (FERPA) of 1974 concerning the information that becomes a part of a student’s permanent educational record and governing the condition of its disclosure.  Under FERPA, students are protected against improper</w:t>
      </w:r>
    </w:p>
    <w:sectPr w:rsidR="009B5099" w:rsidSect="008E5142">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707887"/>
    <w:multiLevelType w:val="hybridMultilevel"/>
    <w:tmpl w:val="3E0A8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C301B"/>
    <w:multiLevelType w:val="hybridMultilevel"/>
    <w:tmpl w:val="AE1A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A321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66AAC"/>
    <w:multiLevelType w:val="hybridMultilevel"/>
    <w:tmpl w:val="1754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571CE"/>
    <w:multiLevelType w:val="hybridMultilevel"/>
    <w:tmpl w:val="154E9D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B34B9"/>
    <w:multiLevelType w:val="hybridMultilevel"/>
    <w:tmpl w:val="A698B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81DC8"/>
    <w:multiLevelType w:val="hybridMultilevel"/>
    <w:tmpl w:val="84F40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CE59F1"/>
    <w:multiLevelType w:val="hybridMultilevel"/>
    <w:tmpl w:val="688C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F4C23"/>
    <w:multiLevelType w:val="hybridMultilevel"/>
    <w:tmpl w:val="1F70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82342"/>
    <w:multiLevelType w:val="hybridMultilevel"/>
    <w:tmpl w:val="97FAF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B05EA5"/>
    <w:multiLevelType w:val="hybridMultilevel"/>
    <w:tmpl w:val="51EE7A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9A7425"/>
    <w:multiLevelType w:val="hybridMultilevel"/>
    <w:tmpl w:val="10DAF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D75FE"/>
    <w:multiLevelType w:val="hybridMultilevel"/>
    <w:tmpl w:val="CC265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B975DA"/>
    <w:multiLevelType w:val="hybridMultilevel"/>
    <w:tmpl w:val="DF9A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A782B"/>
    <w:multiLevelType w:val="hybridMultilevel"/>
    <w:tmpl w:val="1ED658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CA71B7A"/>
    <w:multiLevelType w:val="hybridMultilevel"/>
    <w:tmpl w:val="BBAA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977773"/>
    <w:multiLevelType w:val="hybridMultilevel"/>
    <w:tmpl w:val="8350067A"/>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Times New Roman"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decimal"/>
      <w:lvlText w:val="%4."/>
      <w:lvlJc w:val="left"/>
      <w:pPr>
        <w:tabs>
          <w:tab w:val="num" w:pos="1782"/>
        </w:tabs>
        <w:ind w:left="1782" w:hanging="360"/>
      </w:p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20" w15:restartNumberingAfterBreak="0">
    <w:nsid w:val="3ECB260A"/>
    <w:multiLevelType w:val="hybridMultilevel"/>
    <w:tmpl w:val="EEDE7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373951"/>
    <w:multiLevelType w:val="hybridMultilevel"/>
    <w:tmpl w:val="1C80E1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FB1F8E"/>
    <w:multiLevelType w:val="hybridMultilevel"/>
    <w:tmpl w:val="9E1C3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6A2162"/>
    <w:multiLevelType w:val="hybridMultilevel"/>
    <w:tmpl w:val="E708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A607A"/>
    <w:multiLevelType w:val="hybridMultilevel"/>
    <w:tmpl w:val="D040C500"/>
    <w:lvl w:ilvl="0" w:tplc="4502D700">
      <w:start w:val="1"/>
      <w:numFmt w:val="bullet"/>
      <w:lvlText w:val=""/>
      <w:lvlJc w:val="left"/>
      <w:pPr>
        <w:tabs>
          <w:tab w:val="num" w:pos="720"/>
        </w:tabs>
        <w:ind w:left="720" w:hanging="360"/>
      </w:pPr>
      <w:rPr>
        <w:rFonts w:ascii="Symbol" w:hAnsi="Symbol" w:hint="default"/>
        <w:sz w:val="20"/>
      </w:rPr>
    </w:lvl>
    <w:lvl w:ilvl="1" w:tplc="9AD6AAB8" w:tentative="1">
      <w:start w:val="1"/>
      <w:numFmt w:val="bullet"/>
      <w:lvlText w:val="o"/>
      <w:lvlJc w:val="left"/>
      <w:pPr>
        <w:tabs>
          <w:tab w:val="num" w:pos="1440"/>
        </w:tabs>
        <w:ind w:left="1440" w:hanging="360"/>
      </w:pPr>
      <w:rPr>
        <w:rFonts w:ascii="Courier New" w:hAnsi="Courier New" w:hint="default"/>
        <w:sz w:val="20"/>
      </w:rPr>
    </w:lvl>
    <w:lvl w:ilvl="2" w:tplc="CE76143E" w:tentative="1">
      <w:start w:val="1"/>
      <w:numFmt w:val="bullet"/>
      <w:lvlText w:val=""/>
      <w:lvlJc w:val="left"/>
      <w:pPr>
        <w:tabs>
          <w:tab w:val="num" w:pos="2160"/>
        </w:tabs>
        <w:ind w:left="2160" w:hanging="360"/>
      </w:pPr>
      <w:rPr>
        <w:rFonts w:ascii="Wingdings" w:hAnsi="Wingdings" w:hint="default"/>
        <w:sz w:val="20"/>
      </w:rPr>
    </w:lvl>
    <w:lvl w:ilvl="3" w:tplc="E5765CFA" w:tentative="1">
      <w:start w:val="1"/>
      <w:numFmt w:val="bullet"/>
      <w:lvlText w:val=""/>
      <w:lvlJc w:val="left"/>
      <w:pPr>
        <w:tabs>
          <w:tab w:val="num" w:pos="2880"/>
        </w:tabs>
        <w:ind w:left="2880" w:hanging="360"/>
      </w:pPr>
      <w:rPr>
        <w:rFonts w:ascii="Wingdings" w:hAnsi="Wingdings" w:hint="default"/>
        <w:sz w:val="20"/>
      </w:rPr>
    </w:lvl>
    <w:lvl w:ilvl="4" w:tplc="7B48DBAC" w:tentative="1">
      <w:start w:val="1"/>
      <w:numFmt w:val="bullet"/>
      <w:lvlText w:val=""/>
      <w:lvlJc w:val="left"/>
      <w:pPr>
        <w:tabs>
          <w:tab w:val="num" w:pos="3600"/>
        </w:tabs>
        <w:ind w:left="3600" w:hanging="360"/>
      </w:pPr>
      <w:rPr>
        <w:rFonts w:ascii="Wingdings" w:hAnsi="Wingdings" w:hint="default"/>
        <w:sz w:val="20"/>
      </w:rPr>
    </w:lvl>
    <w:lvl w:ilvl="5" w:tplc="05002B66" w:tentative="1">
      <w:start w:val="1"/>
      <w:numFmt w:val="bullet"/>
      <w:lvlText w:val=""/>
      <w:lvlJc w:val="left"/>
      <w:pPr>
        <w:tabs>
          <w:tab w:val="num" w:pos="4320"/>
        </w:tabs>
        <w:ind w:left="4320" w:hanging="360"/>
      </w:pPr>
      <w:rPr>
        <w:rFonts w:ascii="Wingdings" w:hAnsi="Wingdings" w:hint="default"/>
        <w:sz w:val="20"/>
      </w:rPr>
    </w:lvl>
    <w:lvl w:ilvl="6" w:tplc="72CC90EA" w:tentative="1">
      <w:start w:val="1"/>
      <w:numFmt w:val="bullet"/>
      <w:lvlText w:val=""/>
      <w:lvlJc w:val="left"/>
      <w:pPr>
        <w:tabs>
          <w:tab w:val="num" w:pos="5040"/>
        </w:tabs>
        <w:ind w:left="5040" w:hanging="360"/>
      </w:pPr>
      <w:rPr>
        <w:rFonts w:ascii="Wingdings" w:hAnsi="Wingdings" w:hint="default"/>
        <w:sz w:val="20"/>
      </w:rPr>
    </w:lvl>
    <w:lvl w:ilvl="7" w:tplc="F8128A10" w:tentative="1">
      <w:start w:val="1"/>
      <w:numFmt w:val="bullet"/>
      <w:lvlText w:val=""/>
      <w:lvlJc w:val="left"/>
      <w:pPr>
        <w:tabs>
          <w:tab w:val="num" w:pos="5760"/>
        </w:tabs>
        <w:ind w:left="5760" w:hanging="360"/>
      </w:pPr>
      <w:rPr>
        <w:rFonts w:ascii="Wingdings" w:hAnsi="Wingdings" w:hint="default"/>
        <w:sz w:val="20"/>
      </w:rPr>
    </w:lvl>
    <w:lvl w:ilvl="8" w:tplc="197ADA1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40C54"/>
    <w:multiLevelType w:val="hybridMultilevel"/>
    <w:tmpl w:val="4928E5BA"/>
    <w:lvl w:ilvl="0" w:tplc="BC3CBF3C">
      <w:start w:val="1"/>
      <w:numFmt w:val="bullet"/>
      <w:lvlText w:val=""/>
      <w:lvlJc w:val="left"/>
      <w:pPr>
        <w:tabs>
          <w:tab w:val="num" w:pos="1080"/>
        </w:tabs>
        <w:ind w:left="1080" w:hanging="360"/>
      </w:pPr>
      <w:rPr>
        <w:rFonts w:ascii="Symbol" w:hAnsi="Symbol" w:hint="default"/>
        <w:sz w:val="20"/>
      </w:rPr>
    </w:lvl>
    <w:lvl w:ilvl="1" w:tplc="DCC4EC7A" w:tentative="1">
      <w:start w:val="1"/>
      <w:numFmt w:val="bullet"/>
      <w:lvlText w:val="o"/>
      <w:lvlJc w:val="left"/>
      <w:pPr>
        <w:tabs>
          <w:tab w:val="num" w:pos="1800"/>
        </w:tabs>
        <w:ind w:left="1800" w:hanging="360"/>
      </w:pPr>
      <w:rPr>
        <w:rFonts w:ascii="Courier New" w:hAnsi="Courier New" w:hint="default"/>
        <w:sz w:val="20"/>
      </w:rPr>
    </w:lvl>
    <w:lvl w:ilvl="2" w:tplc="9A60D7C0" w:tentative="1">
      <w:start w:val="1"/>
      <w:numFmt w:val="bullet"/>
      <w:lvlText w:val=""/>
      <w:lvlJc w:val="left"/>
      <w:pPr>
        <w:tabs>
          <w:tab w:val="num" w:pos="2520"/>
        </w:tabs>
        <w:ind w:left="2520" w:hanging="360"/>
      </w:pPr>
      <w:rPr>
        <w:rFonts w:ascii="Wingdings" w:hAnsi="Wingdings" w:hint="default"/>
        <w:sz w:val="20"/>
      </w:rPr>
    </w:lvl>
    <w:lvl w:ilvl="3" w:tplc="86F88018" w:tentative="1">
      <w:start w:val="1"/>
      <w:numFmt w:val="bullet"/>
      <w:lvlText w:val=""/>
      <w:lvlJc w:val="left"/>
      <w:pPr>
        <w:tabs>
          <w:tab w:val="num" w:pos="3240"/>
        </w:tabs>
        <w:ind w:left="3240" w:hanging="360"/>
      </w:pPr>
      <w:rPr>
        <w:rFonts w:ascii="Wingdings" w:hAnsi="Wingdings" w:hint="default"/>
        <w:sz w:val="20"/>
      </w:rPr>
    </w:lvl>
    <w:lvl w:ilvl="4" w:tplc="81FABDCE" w:tentative="1">
      <w:start w:val="1"/>
      <w:numFmt w:val="bullet"/>
      <w:lvlText w:val=""/>
      <w:lvlJc w:val="left"/>
      <w:pPr>
        <w:tabs>
          <w:tab w:val="num" w:pos="3960"/>
        </w:tabs>
        <w:ind w:left="3960" w:hanging="360"/>
      </w:pPr>
      <w:rPr>
        <w:rFonts w:ascii="Wingdings" w:hAnsi="Wingdings" w:hint="default"/>
        <w:sz w:val="20"/>
      </w:rPr>
    </w:lvl>
    <w:lvl w:ilvl="5" w:tplc="F7BA2EDE" w:tentative="1">
      <w:start w:val="1"/>
      <w:numFmt w:val="bullet"/>
      <w:lvlText w:val=""/>
      <w:lvlJc w:val="left"/>
      <w:pPr>
        <w:tabs>
          <w:tab w:val="num" w:pos="4680"/>
        </w:tabs>
        <w:ind w:left="4680" w:hanging="360"/>
      </w:pPr>
      <w:rPr>
        <w:rFonts w:ascii="Wingdings" w:hAnsi="Wingdings" w:hint="default"/>
        <w:sz w:val="20"/>
      </w:rPr>
    </w:lvl>
    <w:lvl w:ilvl="6" w:tplc="8B62C47E" w:tentative="1">
      <w:start w:val="1"/>
      <w:numFmt w:val="bullet"/>
      <w:lvlText w:val=""/>
      <w:lvlJc w:val="left"/>
      <w:pPr>
        <w:tabs>
          <w:tab w:val="num" w:pos="5400"/>
        </w:tabs>
        <w:ind w:left="5400" w:hanging="360"/>
      </w:pPr>
      <w:rPr>
        <w:rFonts w:ascii="Wingdings" w:hAnsi="Wingdings" w:hint="default"/>
        <w:sz w:val="20"/>
      </w:rPr>
    </w:lvl>
    <w:lvl w:ilvl="7" w:tplc="CD3C183E" w:tentative="1">
      <w:start w:val="1"/>
      <w:numFmt w:val="bullet"/>
      <w:lvlText w:val=""/>
      <w:lvlJc w:val="left"/>
      <w:pPr>
        <w:tabs>
          <w:tab w:val="num" w:pos="6120"/>
        </w:tabs>
        <w:ind w:left="6120" w:hanging="360"/>
      </w:pPr>
      <w:rPr>
        <w:rFonts w:ascii="Wingdings" w:hAnsi="Wingdings" w:hint="default"/>
        <w:sz w:val="20"/>
      </w:rPr>
    </w:lvl>
    <w:lvl w:ilvl="8" w:tplc="58AAD53A"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49A66F9"/>
    <w:multiLevelType w:val="hybridMultilevel"/>
    <w:tmpl w:val="6ADA8F48"/>
    <w:lvl w:ilvl="0" w:tplc="3C9CB7DA">
      <w:start w:val="1"/>
      <w:numFmt w:val="bullet"/>
      <w:lvlText w:val=""/>
      <w:lvlJc w:val="left"/>
      <w:pPr>
        <w:tabs>
          <w:tab w:val="num" w:pos="720"/>
        </w:tabs>
        <w:ind w:left="720" w:hanging="360"/>
      </w:pPr>
      <w:rPr>
        <w:rFonts w:ascii="Symbol" w:hAnsi="Symbol" w:hint="default"/>
        <w:sz w:val="20"/>
      </w:rPr>
    </w:lvl>
    <w:lvl w:ilvl="1" w:tplc="CBD41B26" w:tentative="1">
      <w:start w:val="1"/>
      <w:numFmt w:val="bullet"/>
      <w:lvlText w:val="o"/>
      <w:lvlJc w:val="left"/>
      <w:pPr>
        <w:tabs>
          <w:tab w:val="num" w:pos="1440"/>
        </w:tabs>
        <w:ind w:left="1440" w:hanging="360"/>
      </w:pPr>
      <w:rPr>
        <w:rFonts w:ascii="Courier New" w:hAnsi="Courier New" w:hint="default"/>
        <w:sz w:val="20"/>
      </w:rPr>
    </w:lvl>
    <w:lvl w:ilvl="2" w:tplc="03504CA2" w:tentative="1">
      <w:start w:val="1"/>
      <w:numFmt w:val="bullet"/>
      <w:lvlText w:val=""/>
      <w:lvlJc w:val="left"/>
      <w:pPr>
        <w:tabs>
          <w:tab w:val="num" w:pos="2160"/>
        </w:tabs>
        <w:ind w:left="2160" w:hanging="360"/>
      </w:pPr>
      <w:rPr>
        <w:rFonts w:ascii="Wingdings" w:hAnsi="Wingdings" w:hint="default"/>
        <w:sz w:val="20"/>
      </w:rPr>
    </w:lvl>
    <w:lvl w:ilvl="3" w:tplc="61AEEAFA" w:tentative="1">
      <w:start w:val="1"/>
      <w:numFmt w:val="bullet"/>
      <w:lvlText w:val=""/>
      <w:lvlJc w:val="left"/>
      <w:pPr>
        <w:tabs>
          <w:tab w:val="num" w:pos="2880"/>
        </w:tabs>
        <w:ind w:left="2880" w:hanging="360"/>
      </w:pPr>
      <w:rPr>
        <w:rFonts w:ascii="Wingdings" w:hAnsi="Wingdings" w:hint="default"/>
        <w:sz w:val="20"/>
      </w:rPr>
    </w:lvl>
    <w:lvl w:ilvl="4" w:tplc="204C5A56" w:tentative="1">
      <w:start w:val="1"/>
      <w:numFmt w:val="bullet"/>
      <w:lvlText w:val=""/>
      <w:lvlJc w:val="left"/>
      <w:pPr>
        <w:tabs>
          <w:tab w:val="num" w:pos="3600"/>
        </w:tabs>
        <w:ind w:left="3600" w:hanging="360"/>
      </w:pPr>
      <w:rPr>
        <w:rFonts w:ascii="Wingdings" w:hAnsi="Wingdings" w:hint="default"/>
        <w:sz w:val="20"/>
      </w:rPr>
    </w:lvl>
    <w:lvl w:ilvl="5" w:tplc="EBC0D7B0" w:tentative="1">
      <w:start w:val="1"/>
      <w:numFmt w:val="bullet"/>
      <w:lvlText w:val=""/>
      <w:lvlJc w:val="left"/>
      <w:pPr>
        <w:tabs>
          <w:tab w:val="num" w:pos="4320"/>
        </w:tabs>
        <w:ind w:left="4320" w:hanging="360"/>
      </w:pPr>
      <w:rPr>
        <w:rFonts w:ascii="Wingdings" w:hAnsi="Wingdings" w:hint="default"/>
        <w:sz w:val="20"/>
      </w:rPr>
    </w:lvl>
    <w:lvl w:ilvl="6" w:tplc="2430A914" w:tentative="1">
      <w:start w:val="1"/>
      <w:numFmt w:val="bullet"/>
      <w:lvlText w:val=""/>
      <w:lvlJc w:val="left"/>
      <w:pPr>
        <w:tabs>
          <w:tab w:val="num" w:pos="5040"/>
        </w:tabs>
        <w:ind w:left="5040" w:hanging="360"/>
      </w:pPr>
      <w:rPr>
        <w:rFonts w:ascii="Wingdings" w:hAnsi="Wingdings" w:hint="default"/>
        <w:sz w:val="20"/>
      </w:rPr>
    </w:lvl>
    <w:lvl w:ilvl="7" w:tplc="DEECAC70" w:tentative="1">
      <w:start w:val="1"/>
      <w:numFmt w:val="bullet"/>
      <w:lvlText w:val=""/>
      <w:lvlJc w:val="left"/>
      <w:pPr>
        <w:tabs>
          <w:tab w:val="num" w:pos="5760"/>
        </w:tabs>
        <w:ind w:left="5760" w:hanging="360"/>
      </w:pPr>
      <w:rPr>
        <w:rFonts w:ascii="Wingdings" w:hAnsi="Wingdings" w:hint="default"/>
        <w:sz w:val="20"/>
      </w:rPr>
    </w:lvl>
    <w:lvl w:ilvl="8" w:tplc="DE948F9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4250E"/>
    <w:multiLevelType w:val="hybridMultilevel"/>
    <w:tmpl w:val="8AB4B784"/>
    <w:lvl w:ilvl="0" w:tplc="EEC223A0">
      <w:start w:val="1"/>
      <w:numFmt w:val="bullet"/>
      <w:lvlText w:val=""/>
      <w:lvlJc w:val="left"/>
      <w:pPr>
        <w:tabs>
          <w:tab w:val="num" w:pos="720"/>
        </w:tabs>
        <w:ind w:left="720" w:hanging="360"/>
      </w:pPr>
      <w:rPr>
        <w:rFonts w:ascii="Symbol" w:hAnsi="Symbol" w:hint="default"/>
        <w:sz w:val="20"/>
      </w:rPr>
    </w:lvl>
    <w:lvl w:ilvl="1" w:tplc="04090009">
      <w:start w:val="1"/>
      <w:numFmt w:val="bullet"/>
      <w:lvlText w:val=""/>
      <w:lvlJc w:val="left"/>
      <w:pPr>
        <w:tabs>
          <w:tab w:val="num" w:pos="1440"/>
        </w:tabs>
        <w:ind w:left="1440" w:hanging="360"/>
      </w:pPr>
      <w:rPr>
        <w:rFonts w:ascii="Wingdings" w:hAnsi="Wingdings" w:hint="default"/>
      </w:rPr>
    </w:lvl>
    <w:lvl w:ilvl="2" w:tplc="B786312C" w:tentative="1">
      <w:start w:val="1"/>
      <w:numFmt w:val="bullet"/>
      <w:lvlText w:val=""/>
      <w:lvlJc w:val="left"/>
      <w:pPr>
        <w:tabs>
          <w:tab w:val="num" w:pos="2160"/>
        </w:tabs>
        <w:ind w:left="2160" w:hanging="360"/>
      </w:pPr>
      <w:rPr>
        <w:rFonts w:ascii="Wingdings" w:hAnsi="Wingdings" w:hint="default"/>
        <w:sz w:val="20"/>
      </w:rPr>
    </w:lvl>
    <w:lvl w:ilvl="3" w:tplc="C3369BE6" w:tentative="1">
      <w:start w:val="1"/>
      <w:numFmt w:val="bullet"/>
      <w:lvlText w:val=""/>
      <w:lvlJc w:val="left"/>
      <w:pPr>
        <w:tabs>
          <w:tab w:val="num" w:pos="2880"/>
        </w:tabs>
        <w:ind w:left="2880" w:hanging="360"/>
      </w:pPr>
      <w:rPr>
        <w:rFonts w:ascii="Wingdings" w:hAnsi="Wingdings" w:hint="default"/>
        <w:sz w:val="20"/>
      </w:rPr>
    </w:lvl>
    <w:lvl w:ilvl="4" w:tplc="33E2BCB8" w:tentative="1">
      <w:start w:val="1"/>
      <w:numFmt w:val="bullet"/>
      <w:lvlText w:val=""/>
      <w:lvlJc w:val="left"/>
      <w:pPr>
        <w:tabs>
          <w:tab w:val="num" w:pos="3600"/>
        </w:tabs>
        <w:ind w:left="3600" w:hanging="360"/>
      </w:pPr>
      <w:rPr>
        <w:rFonts w:ascii="Wingdings" w:hAnsi="Wingdings" w:hint="default"/>
        <w:sz w:val="20"/>
      </w:rPr>
    </w:lvl>
    <w:lvl w:ilvl="5" w:tplc="6556234A" w:tentative="1">
      <w:start w:val="1"/>
      <w:numFmt w:val="bullet"/>
      <w:lvlText w:val=""/>
      <w:lvlJc w:val="left"/>
      <w:pPr>
        <w:tabs>
          <w:tab w:val="num" w:pos="4320"/>
        </w:tabs>
        <w:ind w:left="4320" w:hanging="360"/>
      </w:pPr>
      <w:rPr>
        <w:rFonts w:ascii="Wingdings" w:hAnsi="Wingdings" w:hint="default"/>
        <w:sz w:val="20"/>
      </w:rPr>
    </w:lvl>
    <w:lvl w:ilvl="6" w:tplc="59EADD2A" w:tentative="1">
      <w:start w:val="1"/>
      <w:numFmt w:val="bullet"/>
      <w:lvlText w:val=""/>
      <w:lvlJc w:val="left"/>
      <w:pPr>
        <w:tabs>
          <w:tab w:val="num" w:pos="5040"/>
        </w:tabs>
        <w:ind w:left="5040" w:hanging="360"/>
      </w:pPr>
      <w:rPr>
        <w:rFonts w:ascii="Wingdings" w:hAnsi="Wingdings" w:hint="default"/>
        <w:sz w:val="20"/>
      </w:rPr>
    </w:lvl>
    <w:lvl w:ilvl="7" w:tplc="4B00AD2C" w:tentative="1">
      <w:start w:val="1"/>
      <w:numFmt w:val="bullet"/>
      <w:lvlText w:val=""/>
      <w:lvlJc w:val="left"/>
      <w:pPr>
        <w:tabs>
          <w:tab w:val="num" w:pos="5760"/>
        </w:tabs>
        <w:ind w:left="5760" w:hanging="360"/>
      </w:pPr>
      <w:rPr>
        <w:rFonts w:ascii="Wingdings" w:hAnsi="Wingdings" w:hint="default"/>
        <w:sz w:val="20"/>
      </w:rPr>
    </w:lvl>
    <w:lvl w:ilvl="8" w:tplc="22D2241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70AB5"/>
    <w:multiLevelType w:val="hybridMultilevel"/>
    <w:tmpl w:val="DE923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77CA6"/>
    <w:multiLevelType w:val="hybridMultilevel"/>
    <w:tmpl w:val="95B23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5D2E0D"/>
    <w:multiLevelType w:val="hybridMultilevel"/>
    <w:tmpl w:val="67826076"/>
    <w:lvl w:ilvl="0" w:tplc="2A58E4FE">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9286B30"/>
    <w:multiLevelType w:val="hybridMultilevel"/>
    <w:tmpl w:val="B95C81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CF1E18"/>
    <w:multiLevelType w:val="hybridMultilevel"/>
    <w:tmpl w:val="4AAE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C6229"/>
    <w:multiLevelType w:val="hybridMultilevel"/>
    <w:tmpl w:val="00D40B78"/>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Times New Roman"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34" w15:restartNumberingAfterBreak="0">
    <w:nsid w:val="7A722A57"/>
    <w:multiLevelType w:val="hybridMultilevel"/>
    <w:tmpl w:val="0742ACB4"/>
    <w:lvl w:ilvl="0" w:tplc="F6FA6862">
      <w:start w:val="1"/>
      <w:numFmt w:val="bullet"/>
      <w:lvlText w:val="–"/>
      <w:lvlJc w:val="left"/>
      <w:pPr>
        <w:tabs>
          <w:tab w:val="num" w:pos="720"/>
        </w:tabs>
        <w:ind w:left="720" w:hanging="360"/>
      </w:pPr>
      <w:rPr>
        <w:rFonts w:ascii="Times New Roman" w:hAnsi="Times New Roman" w:hint="default"/>
      </w:rPr>
    </w:lvl>
    <w:lvl w:ilvl="1" w:tplc="F6165552">
      <w:start w:val="2470"/>
      <w:numFmt w:val="bullet"/>
      <w:lvlText w:val="–"/>
      <w:lvlJc w:val="left"/>
      <w:pPr>
        <w:tabs>
          <w:tab w:val="num" w:pos="1440"/>
        </w:tabs>
        <w:ind w:left="1440" w:hanging="360"/>
      </w:pPr>
      <w:rPr>
        <w:rFonts w:ascii="Times New Roman" w:hAnsi="Times New Roman" w:hint="default"/>
      </w:rPr>
    </w:lvl>
    <w:lvl w:ilvl="2" w:tplc="B7828AB2" w:tentative="1">
      <w:start w:val="1"/>
      <w:numFmt w:val="bullet"/>
      <w:lvlText w:val="–"/>
      <w:lvlJc w:val="left"/>
      <w:pPr>
        <w:tabs>
          <w:tab w:val="num" w:pos="2160"/>
        </w:tabs>
        <w:ind w:left="2160" w:hanging="360"/>
      </w:pPr>
      <w:rPr>
        <w:rFonts w:ascii="Times New Roman" w:hAnsi="Times New Roman" w:hint="default"/>
      </w:rPr>
    </w:lvl>
    <w:lvl w:ilvl="3" w:tplc="6EA0511C" w:tentative="1">
      <w:start w:val="1"/>
      <w:numFmt w:val="bullet"/>
      <w:lvlText w:val="–"/>
      <w:lvlJc w:val="left"/>
      <w:pPr>
        <w:tabs>
          <w:tab w:val="num" w:pos="2880"/>
        </w:tabs>
        <w:ind w:left="2880" w:hanging="360"/>
      </w:pPr>
      <w:rPr>
        <w:rFonts w:ascii="Times New Roman" w:hAnsi="Times New Roman" w:hint="default"/>
      </w:rPr>
    </w:lvl>
    <w:lvl w:ilvl="4" w:tplc="2E62E806" w:tentative="1">
      <w:start w:val="1"/>
      <w:numFmt w:val="bullet"/>
      <w:lvlText w:val="–"/>
      <w:lvlJc w:val="left"/>
      <w:pPr>
        <w:tabs>
          <w:tab w:val="num" w:pos="3600"/>
        </w:tabs>
        <w:ind w:left="3600" w:hanging="360"/>
      </w:pPr>
      <w:rPr>
        <w:rFonts w:ascii="Times New Roman" w:hAnsi="Times New Roman" w:hint="default"/>
      </w:rPr>
    </w:lvl>
    <w:lvl w:ilvl="5" w:tplc="E62E210E" w:tentative="1">
      <w:start w:val="1"/>
      <w:numFmt w:val="bullet"/>
      <w:lvlText w:val="–"/>
      <w:lvlJc w:val="left"/>
      <w:pPr>
        <w:tabs>
          <w:tab w:val="num" w:pos="4320"/>
        </w:tabs>
        <w:ind w:left="4320" w:hanging="360"/>
      </w:pPr>
      <w:rPr>
        <w:rFonts w:ascii="Times New Roman" w:hAnsi="Times New Roman" w:hint="default"/>
      </w:rPr>
    </w:lvl>
    <w:lvl w:ilvl="6" w:tplc="9B848940" w:tentative="1">
      <w:start w:val="1"/>
      <w:numFmt w:val="bullet"/>
      <w:lvlText w:val="–"/>
      <w:lvlJc w:val="left"/>
      <w:pPr>
        <w:tabs>
          <w:tab w:val="num" w:pos="5040"/>
        </w:tabs>
        <w:ind w:left="5040" w:hanging="360"/>
      </w:pPr>
      <w:rPr>
        <w:rFonts w:ascii="Times New Roman" w:hAnsi="Times New Roman" w:hint="default"/>
      </w:rPr>
    </w:lvl>
    <w:lvl w:ilvl="7" w:tplc="CC0ED644" w:tentative="1">
      <w:start w:val="1"/>
      <w:numFmt w:val="bullet"/>
      <w:lvlText w:val="–"/>
      <w:lvlJc w:val="left"/>
      <w:pPr>
        <w:tabs>
          <w:tab w:val="num" w:pos="5760"/>
        </w:tabs>
        <w:ind w:left="5760" w:hanging="360"/>
      </w:pPr>
      <w:rPr>
        <w:rFonts w:ascii="Times New Roman" w:hAnsi="Times New Roman" w:hint="default"/>
      </w:rPr>
    </w:lvl>
    <w:lvl w:ilvl="8" w:tplc="71B823E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C51981"/>
    <w:multiLevelType w:val="multilevel"/>
    <w:tmpl w:val="4F2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24F1E"/>
    <w:multiLevelType w:val="hybridMultilevel"/>
    <w:tmpl w:val="FFB459A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28"/>
  </w:num>
  <w:num w:numId="4">
    <w:abstractNumId w:val="20"/>
  </w:num>
  <w:num w:numId="5">
    <w:abstractNumId w:val="13"/>
  </w:num>
  <w:num w:numId="6">
    <w:abstractNumId w:val="10"/>
  </w:num>
  <w:num w:numId="7">
    <w:abstractNumId w:val="17"/>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26"/>
  </w:num>
  <w:num w:numId="14">
    <w:abstractNumId w:val="25"/>
  </w:num>
  <w:num w:numId="15">
    <w:abstractNumId w:val="27"/>
  </w:num>
  <w:num w:numId="16">
    <w:abstractNumId w:val="7"/>
  </w:num>
  <w:num w:numId="17">
    <w:abstractNumId w:val="31"/>
  </w:num>
  <w:num w:numId="18">
    <w:abstractNumId w:val="12"/>
  </w:num>
  <w:num w:numId="19">
    <w:abstractNumId w:val="36"/>
  </w:num>
  <w:num w:numId="20">
    <w:abstractNumId w:val="15"/>
  </w:num>
  <w:num w:numId="21">
    <w:abstractNumId w:val="34"/>
  </w:num>
  <w:num w:numId="22">
    <w:abstractNumId w:val="4"/>
    <w:lvlOverride w:ilvl="0">
      <w:startOverride w:val="1"/>
    </w:lvlOverride>
  </w:num>
  <w:num w:numId="23">
    <w:abstractNumId w:val="29"/>
  </w:num>
  <w:num w:numId="24">
    <w:abstractNumId w:val="35"/>
  </w:num>
  <w:num w:numId="25">
    <w:abstractNumId w:val="1"/>
  </w:num>
  <w:num w:numId="26">
    <w:abstractNumId w:val="5"/>
  </w:num>
  <w:num w:numId="27">
    <w:abstractNumId w:val="8"/>
  </w:num>
  <w:num w:numId="28">
    <w:abstractNumId w:val="32"/>
  </w:num>
  <w:num w:numId="29">
    <w:abstractNumId w:val="18"/>
  </w:num>
  <w:num w:numId="30">
    <w:abstractNumId w:val="14"/>
  </w:num>
  <w:num w:numId="31">
    <w:abstractNumId w:val="23"/>
  </w:num>
  <w:num w:numId="32">
    <w:abstractNumId w:val="6"/>
  </w:num>
  <w:num w:numId="33">
    <w:abstractNumId w:val="16"/>
  </w:num>
  <w:num w:numId="34">
    <w:abstractNumId w:val="11"/>
  </w:num>
  <w:num w:numId="35">
    <w:abstractNumId w:val="3"/>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BAA2772-40B4-4D3D-BAE3-AD5CB3FD91D0}"/>
    <w:docVar w:name="dgnword-eventsink" w:val="11099968"/>
  </w:docVars>
  <w:rsids>
    <w:rsidRoot w:val="00D548B1"/>
    <w:rsid w:val="000023C0"/>
    <w:rsid w:val="00002D41"/>
    <w:rsid w:val="000070BB"/>
    <w:rsid w:val="00011D4F"/>
    <w:rsid w:val="00015505"/>
    <w:rsid w:val="000225D8"/>
    <w:rsid w:val="00025D4B"/>
    <w:rsid w:val="00030187"/>
    <w:rsid w:val="00031500"/>
    <w:rsid w:val="00036F5E"/>
    <w:rsid w:val="0004016B"/>
    <w:rsid w:val="00040870"/>
    <w:rsid w:val="00044790"/>
    <w:rsid w:val="00046AE0"/>
    <w:rsid w:val="000517AC"/>
    <w:rsid w:val="000637B7"/>
    <w:rsid w:val="000706E7"/>
    <w:rsid w:val="00071522"/>
    <w:rsid w:val="00072358"/>
    <w:rsid w:val="00074DFE"/>
    <w:rsid w:val="0007703D"/>
    <w:rsid w:val="00082B7B"/>
    <w:rsid w:val="000865F5"/>
    <w:rsid w:val="00095E83"/>
    <w:rsid w:val="00097A2B"/>
    <w:rsid w:val="000A5A9D"/>
    <w:rsid w:val="000B136A"/>
    <w:rsid w:val="000B184F"/>
    <w:rsid w:val="000C12E7"/>
    <w:rsid w:val="000C2C24"/>
    <w:rsid w:val="000C4E1F"/>
    <w:rsid w:val="000C66D6"/>
    <w:rsid w:val="000C7090"/>
    <w:rsid w:val="000D136A"/>
    <w:rsid w:val="000D41B9"/>
    <w:rsid w:val="000E1FBD"/>
    <w:rsid w:val="000E51B4"/>
    <w:rsid w:val="000E5D58"/>
    <w:rsid w:val="000F3B85"/>
    <w:rsid w:val="000F6E60"/>
    <w:rsid w:val="000F762F"/>
    <w:rsid w:val="00101C7D"/>
    <w:rsid w:val="00101D9D"/>
    <w:rsid w:val="00104E75"/>
    <w:rsid w:val="00113405"/>
    <w:rsid w:val="0011344D"/>
    <w:rsid w:val="00115B0F"/>
    <w:rsid w:val="00123AF9"/>
    <w:rsid w:val="00123C07"/>
    <w:rsid w:val="00124643"/>
    <w:rsid w:val="00124AFE"/>
    <w:rsid w:val="00130B0E"/>
    <w:rsid w:val="00133C59"/>
    <w:rsid w:val="001359FF"/>
    <w:rsid w:val="00136011"/>
    <w:rsid w:val="00136465"/>
    <w:rsid w:val="00141FDD"/>
    <w:rsid w:val="00143E92"/>
    <w:rsid w:val="0014484F"/>
    <w:rsid w:val="001450F3"/>
    <w:rsid w:val="00146F82"/>
    <w:rsid w:val="001523B0"/>
    <w:rsid w:val="0015355C"/>
    <w:rsid w:val="001574A4"/>
    <w:rsid w:val="00157589"/>
    <w:rsid w:val="0015798C"/>
    <w:rsid w:val="00165F6C"/>
    <w:rsid w:val="00167EB1"/>
    <w:rsid w:val="00167FC3"/>
    <w:rsid w:val="001700B4"/>
    <w:rsid w:val="00175503"/>
    <w:rsid w:val="00175D0C"/>
    <w:rsid w:val="0018212C"/>
    <w:rsid w:val="00182CCF"/>
    <w:rsid w:val="0018301F"/>
    <w:rsid w:val="00187330"/>
    <w:rsid w:val="0019255F"/>
    <w:rsid w:val="00194549"/>
    <w:rsid w:val="00196863"/>
    <w:rsid w:val="00197238"/>
    <w:rsid w:val="001A1536"/>
    <w:rsid w:val="001A417A"/>
    <w:rsid w:val="001A6236"/>
    <w:rsid w:val="001B647A"/>
    <w:rsid w:val="001C0BB3"/>
    <w:rsid w:val="001C18E7"/>
    <w:rsid w:val="001C2176"/>
    <w:rsid w:val="001C228D"/>
    <w:rsid w:val="001C23AA"/>
    <w:rsid w:val="001C5CF7"/>
    <w:rsid w:val="001C6D00"/>
    <w:rsid w:val="001D1DA1"/>
    <w:rsid w:val="001D1F58"/>
    <w:rsid w:val="001D20B4"/>
    <w:rsid w:val="001D3D92"/>
    <w:rsid w:val="001E14AF"/>
    <w:rsid w:val="001E6C99"/>
    <w:rsid w:val="001F63DB"/>
    <w:rsid w:val="0020029F"/>
    <w:rsid w:val="00202445"/>
    <w:rsid w:val="00203304"/>
    <w:rsid w:val="00204D18"/>
    <w:rsid w:val="002054F5"/>
    <w:rsid w:val="002146A9"/>
    <w:rsid w:val="00214789"/>
    <w:rsid w:val="00221DDB"/>
    <w:rsid w:val="002261A6"/>
    <w:rsid w:val="002269BB"/>
    <w:rsid w:val="00226BAC"/>
    <w:rsid w:val="00234879"/>
    <w:rsid w:val="002405B7"/>
    <w:rsid w:val="00251E17"/>
    <w:rsid w:val="00252151"/>
    <w:rsid w:val="00253235"/>
    <w:rsid w:val="002539A7"/>
    <w:rsid w:val="002579EB"/>
    <w:rsid w:val="00262B7E"/>
    <w:rsid w:val="0027245C"/>
    <w:rsid w:val="00281EE4"/>
    <w:rsid w:val="00284B94"/>
    <w:rsid w:val="00285ECE"/>
    <w:rsid w:val="00286B0A"/>
    <w:rsid w:val="00290676"/>
    <w:rsid w:val="002931F1"/>
    <w:rsid w:val="00293DB3"/>
    <w:rsid w:val="00296CC8"/>
    <w:rsid w:val="002A6314"/>
    <w:rsid w:val="002B19F3"/>
    <w:rsid w:val="002B4FA9"/>
    <w:rsid w:val="002B53E2"/>
    <w:rsid w:val="002C0BAE"/>
    <w:rsid w:val="002C140B"/>
    <w:rsid w:val="002C2079"/>
    <w:rsid w:val="002C2B6E"/>
    <w:rsid w:val="002C549D"/>
    <w:rsid w:val="002D205A"/>
    <w:rsid w:val="002D6387"/>
    <w:rsid w:val="002E4383"/>
    <w:rsid w:val="002E5A14"/>
    <w:rsid w:val="002F149F"/>
    <w:rsid w:val="002F251F"/>
    <w:rsid w:val="002F3865"/>
    <w:rsid w:val="002F3B09"/>
    <w:rsid w:val="002F5FC7"/>
    <w:rsid w:val="002F75E9"/>
    <w:rsid w:val="00300341"/>
    <w:rsid w:val="00311138"/>
    <w:rsid w:val="003114D0"/>
    <w:rsid w:val="0031276B"/>
    <w:rsid w:val="0031699C"/>
    <w:rsid w:val="00322836"/>
    <w:rsid w:val="003244B6"/>
    <w:rsid w:val="003246AA"/>
    <w:rsid w:val="00326769"/>
    <w:rsid w:val="0033623E"/>
    <w:rsid w:val="003368EA"/>
    <w:rsid w:val="00341888"/>
    <w:rsid w:val="00345A2C"/>
    <w:rsid w:val="003476BC"/>
    <w:rsid w:val="00351A81"/>
    <w:rsid w:val="00355EAB"/>
    <w:rsid w:val="00356BEE"/>
    <w:rsid w:val="003610FA"/>
    <w:rsid w:val="0036241A"/>
    <w:rsid w:val="00365EB8"/>
    <w:rsid w:val="003704CB"/>
    <w:rsid w:val="00371240"/>
    <w:rsid w:val="003756CB"/>
    <w:rsid w:val="00375FB4"/>
    <w:rsid w:val="003765AA"/>
    <w:rsid w:val="0038152A"/>
    <w:rsid w:val="00381EF5"/>
    <w:rsid w:val="00383BDE"/>
    <w:rsid w:val="003910B1"/>
    <w:rsid w:val="00391E97"/>
    <w:rsid w:val="003A4F61"/>
    <w:rsid w:val="003A796F"/>
    <w:rsid w:val="003B0DC7"/>
    <w:rsid w:val="003B1C4A"/>
    <w:rsid w:val="003B78FA"/>
    <w:rsid w:val="003B7E5B"/>
    <w:rsid w:val="003C3239"/>
    <w:rsid w:val="003C3C83"/>
    <w:rsid w:val="003D0020"/>
    <w:rsid w:val="003E7CFC"/>
    <w:rsid w:val="003F0FC9"/>
    <w:rsid w:val="003F1A42"/>
    <w:rsid w:val="003F270F"/>
    <w:rsid w:val="003F48EF"/>
    <w:rsid w:val="003F4D8C"/>
    <w:rsid w:val="0040262D"/>
    <w:rsid w:val="00402A47"/>
    <w:rsid w:val="004042C2"/>
    <w:rsid w:val="00404554"/>
    <w:rsid w:val="004051CF"/>
    <w:rsid w:val="00406065"/>
    <w:rsid w:val="004106CA"/>
    <w:rsid w:val="00421DAF"/>
    <w:rsid w:val="0043062C"/>
    <w:rsid w:val="004338CD"/>
    <w:rsid w:val="004379EB"/>
    <w:rsid w:val="0044182D"/>
    <w:rsid w:val="004477CB"/>
    <w:rsid w:val="00453298"/>
    <w:rsid w:val="00456185"/>
    <w:rsid w:val="00463DC1"/>
    <w:rsid w:val="004665B7"/>
    <w:rsid w:val="0047122A"/>
    <w:rsid w:val="00475C4C"/>
    <w:rsid w:val="004766AC"/>
    <w:rsid w:val="0048101F"/>
    <w:rsid w:val="00481FA5"/>
    <w:rsid w:val="00485D42"/>
    <w:rsid w:val="00486F7E"/>
    <w:rsid w:val="0049103D"/>
    <w:rsid w:val="00491928"/>
    <w:rsid w:val="0049349F"/>
    <w:rsid w:val="004A1CD9"/>
    <w:rsid w:val="004A2DA4"/>
    <w:rsid w:val="004A3256"/>
    <w:rsid w:val="004A35AF"/>
    <w:rsid w:val="004A4161"/>
    <w:rsid w:val="004A5694"/>
    <w:rsid w:val="004A5DB8"/>
    <w:rsid w:val="004A610E"/>
    <w:rsid w:val="004A61DD"/>
    <w:rsid w:val="004B39D9"/>
    <w:rsid w:val="004B5DE8"/>
    <w:rsid w:val="004B785E"/>
    <w:rsid w:val="004D018F"/>
    <w:rsid w:val="004D6F9A"/>
    <w:rsid w:val="004E1AB9"/>
    <w:rsid w:val="004E575C"/>
    <w:rsid w:val="004F3B81"/>
    <w:rsid w:val="004F3E1B"/>
    <w:rsid w:val="00501957"/>
    <w:rsid w:val="005030D2"/>
    <w:rsid w:val="00503B2F"/>
    <w:rsid w:val="0051307C"/>
    <w:rsid w:val="00513316"/>
    <w:rsid w:val="00522F49"/>
    <w:rsid w:val="00525C11"/>
    <w:rsid w:val="00526DE9"/>
    <w:rsid w:val="0052745E"/>
    <w:rsid w:val="00530393"/>
    <w:rsid w:val="00531C0B"/>
    <w:rsid w:val="0053381A"/>
    <w:rsid w:val="00534639"/>
    <w:rsid w:val="005432C4"/>
    <w:rsid w:val="005435A6"/>
    <w:rsid w:val="00544846"/>
    <w:rsid w:val="00553346"/>
    <w:rsid w:val="00556483"/>
    <w:rsid w:val="00557B02"/>
    <w:rsid w:val="00563022"/>
    <w:rsid w:val="00571739"/>
    <w:rsid w:val="00576D64"/>
    <w:rsid w:val="00577C87"/>
    <w:rsid w:val="00582352"/>
    <w:rsid w:val="00582ADF"/>
    <w:rsid w:val="00592142"/>
    <w:rsid w:val="00597051"/>
    <w:rsid w:val="005A0C97"/>
    <w:rsid w:val="005A1730"/>
    <w:rsid w:val="005A3BFD"/>
    <w:rsid w:val="005A3E11"/>
    <w:rsid w:val="005B2341"/>
    <w:rsid w:val="005B3A13"/>
    <w:rsid w:val="005B6CA2"/>
    <w:rsid w:val="005B7252"/>
    <w:rsid w:val="005B7B04"/>
    <w:rsid w:val="005C0C64"/>
    <w:rsid w:val="005C177A"/>
    <w:rsid w:val="005C6756"/>
    <w:rsid w:val="005D5A11"/>
    <w:rsid w:val="005D7B42"/>
    <w:rsid w:val="005E25C5"/>
    <w:rsid w:val="005E307D"/>
    <w:rsid w:val="005E675F"/>
    <w:rsid w:val="005E6D13"/>
    <w:rsid w:val="005E75A0"/>
    <w:rsid w:val="005F10AB"/>
    <w:rsid w:val="005F23E8"/>
    <w:rsid w:val="005F502C"/>
    <w:rsid w:val="005F6DAB"/>
    <w:rsid w:val="00600B1F"/>
    <w:rsid w:val="00600B45"/>
    <w:rsid w:val="006043CA"/>
    <w:rsid w:val="00605875"/>
    <w:rsid w:val="00607142"/>
    <w:rsid w:val="006073F4"/>
    <w:rsid w:val="0061005B"/>
    <w:rsid w:val="006104F4"/>
    <w:rsid w:val="006134BE"/>
    <w:rsid w:val="006203DB"/>
    <w:rsid w:val="006222E5"/>
    <w:rsid w:val="006252EC"/>
    <w:rsid w:val="0062585F"/>
    <w:rsid w:val="00625AE2"/>
    <w:rsid w:val="00625F8E"/>
    <w:rsid w:val="00626E70"/>
    <w:rsid w:val="006436E2"/>
    <w:rsid w:val="00644193"/>
    <w:rsid w:val="00644206"/>
    <w:rsid w:val="0064473E"/>
    <w:rsid w:val="0064701E"/>
    <w:rsid w:val="00647438"/>
    <w:rsid w:val="00650193"/>
    <w:rsid w:val="00650CAB"/>
    <w:rsid w:val="00651824"/>
    <w:rsid w:val="006530FD"/>
    <w:rsid w:val="006571A4"/>
    <w:rsid w:val="006610CD"/>
    <w:rsid w:val="00661806"/>
    <w:rsid w:val="006627D0"/>
    <w:rsid w:val="00670572"/>
    <w:rsid w:val="00671848"/>
    <w:rsid w:val="006858D3"/>
    <w:rsid w:val="00685D2E"/>
    <w:rsid w:val="00686FE7"/>
    <w:rsid w:val="006922DD"/>
    <w:rsid w:val="006B227F"/>
    <w:rsid w:val="006B49AE"/>
    <w:rsid w:val="006B51B3"/>
    <w:rsid w:val="006B6160"/>
    <w:rsid w:val="006C3354"/>
    <w:rsid w:val="006C4904"/>
    <w:rsid w:val="006D1D2B"/>
    <w:rsid w:val="006D3134"/>
    <w:rsid w:val="006D50DB"/>
    <w:rsid w:val="006D5A53"/>
    <w:rsid w:val="006D61E1"/>
    <w:rsid w:val="006D6F6C"/>
    <w:rsid w:val="006E061C"/>
    <w:rsid w:val="006E0C4C"/>
    <w:rsid w:val="006E3707"/>
    <w:rsid w:val="006E4577"/>
    <w:rsid w:val="006F0C5A"/>
    <w:rsid w:val="006F20B9"/>
    <w:rsid w:val="006F373A"/>
    <w:rsid w:val="006F5A73"/>
    <w:rsid w:val="006F7031"/>
    <w:rsid w:val="006F7EA7"/>
    <w:rsid w:val="00700B2F"/>
    <w:rsid w:val="00700D71"/>
    <w:rsid w:val="00701BE6"/>
    <w:rsid w:val="00711FE8"/>
    <w:rsid w:val="0071372C"/>
    <w:rsid w:val="00720B46"/>
    <w:rsid w:val="0072484D"/>
    <w:rsid w:val="00724F33"/>
    <w:rsid w:val="00725903"/>
    <w:rsid w:val="007313D6"/>
    <w:rsid w:val="00731458"/>
    <w:rsid w:val="00731E83"/>
    <w:rsid w:val="00733384"/>
    <w:rsid w:val="00734F18"/>
    <w:rsid w:val="007376CE"/>
    <w:rsid w:val="00740140"/>
    <w:rsid w:val="00740D35"/>
    <w:rsid w:val="00742FB3"/>
    <w:rsid w:val="00743C3E"/>
    <w:rsid w:val="00747A5F"/>
    <w:rsid w:val="00763105"/>
    <w:rsid w:val="0076375C"/>
    <w:rsid w:val="00771FDA"/>
    <w:rsid w:val="0077338A"/>
    <w:rsid w:val="00777D4E"/>
    <w:rsid w:val="00781FA0"/>
    <w:rsid w:val="00785C77"/>
    <w:rsid w:val="00792EA6"/>
    <w:rsid w:val="00793DB0"/>
    <w:rsid w:val="0079598D"/>
    <w:rsid w:val="007A02BA"/>
    <w:rsid w:val="007A2E55"/>
    <w:rsid w:val="007B191C"/>
    <w:rsid w:val="007B28CE"/>
    <w:rsid w:val="007B5F02"/>
    <w:rsid w:val="007C1FDC"/>
    <w:rsid w:val="007C338C"/>
    <w:rsid w:val="007C3577"/>
    <w:rsid w:val="007D0749"/>
    <w:rsid w:val="007D3DED"/>
    <w:rsid w:val="007E39F9"/>
    <w:rsid w:val="007E74C9"/>
    <w:rsid w:val="007E7B8B"/>
    <w:rsid w:val="007F1805"/>
    <w:rsid w:val="007F1E52"/>
    <w:rsid w:val="007F2ED2"/>
    <w:rsid w:val="007F31C8"/>
    <w:rsid w:val="00813AE9"/>
    <w:rsid w:val="00815F36"/>
    <w:rsid w:val="00820196"/>
    <w:rsid w:val="00825242"/>
    <w:rsid w:val="00826EEF"/>
    <w:rsid w:val="00837484"/>
    <w:rsid w:val="00837829"/>
    <w:rsid w:val="00840A39"/>
    <w:rsid w:val="00841202"/>
    <w:rsid w:val="0084159E"/>
    <w:rsid w:val="00854B70"/>
    <w:rsid w:val="00856B26"/>
    <w:rsid w:val="00856CF1"/>
    <w:rsid w:val="00860964"/>
    <w:rsid w:val="00860C31"/>
    <w:rsid w:val="00860E9C"/>
    <w:rsid w:val="008616A8"/>
    <w:rsid w:val="00863285"/>
    <w:rsid w:val="0086687D"/>
    <w:rsid w:val="0086757F"/>
    <w:rsid w:val="00870DBA"/>
    <w:rsid w:val="008754E0"/>
    <w:rsid w:val="00876720"/>
    <w:rsid w:val="00880020"/>
    <w:rsid w:val="00884600"/>
    <w:rsid w:val="00885432"/>
    <w:rsid w:val="0088577C"/>
    <w:rsid w:val="00894943"/>
    <w:rsid w:val="00897060"/>
    <w:rsid w:val="008A5BB8"/>
    <w:rsid w:val="008A6E16"/>
    <w:rsid w:val="008B24B4"/>
    <w:rsid w:val="008B4AA7"/>
    <w:rsid w:val="008B4EB9"/>
    <w:rsid w:val="008B7285"/>
    <w:rsid w:val="008C5D93"/>
    <w:rsid w:val="008D582B"/>
    <w:rsid w:val="008E0BCF"/>
    <w:rsid w:val="008E2612"/>
    <w:rsid w:val="008E5142"/>
    <w:rsid w:val="008E6A1B"/>
    <w:rsid w:val="008F0BCC"/>
    <w:rsid w:val="008F5DC7"/>
    <w:rsid w:val="009060E9"/>
    <w:rsid w:val="0090763D"/>
    <w:rsid w:val="009078C9"/>
    <w:rsid w:val="00910E2B"/>
    <w:rsid w:val="0091751A"/>
    <w:rsid w:val="00925341"/>
    <w:rsid w:val="00931447"/>
    <w:rsid w:val="0093445F"/>
    <w:rsid w:val="00935DED"/>
    <w:rsid w:val="00940C5C"/>
    <w:rsid w:val="00943C0E"/>
    <w:rsid w:val="00951EA1"/>
    <w:rsid w:val="00960276"/>
    <w:rsid w:val="00962CD3"/>
    <w:rsid w:val="00963D80"/>
    <w:rsid w:val="00964743"/>
    <w:rsid w:val="0096569A"/>
    <w:rsid w:val="00965DB7"/>
    <w:rsid w:val="00977334"/>
    <w:rsid w:val="0098079F"/>
    <w:rsid w:val="00982904"/>
    <w:rsid w:val="00984D98"/>
    <w:rsid w:val="009851C9"/>
    <w:rsid w:val="009863A6"/>
    <w:rsid w:val="0098648F"/>
    <w:rsid w:val="00987CDB"/>
    <w:rsid w:val="00990158"/>
    <w:rsid w:val="009933B2"/>
    <w:rsid w:val="00993BA9"/>
    <w:rsid w:val="00993E1C"/>
    <w:rsid w:val="009944D5"/>
    <w:rsid w:val="00994BEF"/>
    <w:rsid w:val="009A2BF0"/>
    <w:rsid w:val="009A4872"/>
    <w:rsid w:val="009A5549"/>
    <w:rsid w:val="009A5D4C"/>
    <w:rsid w:val="009A61F3"/>
    <w:rsid w:val="009B31D6"/>
    <w:rsid w:val="009B5099"/>
    <w:rsid w:val="009C0D69"/>
    <w:rsid w:val="009C220E"/>
    <w:rsid w:val="009C2F29"/>
    <w:rsid w:val="009C3FA6"/>
    <w:rsid w:val="009C6115"/>
    <w:rsid w:val="009C65FA"/>
    <w:rsid w:val="009D2794"/>
    <w:rsid w:val="009D2BC0"/>
    <w:rsid w:val="009D3564"/>
    <w:rsid w:val="009D55FE"/>
    <w:rsid w:val="009E11EA"/>
    <w:rsid w:val="009E35B1"/>
    <w:rsid w:val="009E3D36"/>
    <w:rsid w:val="009E41FE"/>
    <w:rsid w:val="009E674F"/>
    <w:rsid w:val="009F12CF"/>
    <w:rsid w:val="009F29E1"/>
    <w:rsid w:val="009F6769"/>
    <w:rsid w:val="009F6BD5"/>
    <w:rsid w:val="00A00C42"/>
    <w:rsid w:val="00A00EEF"/>
    <w:rsid w:val="00A0159C"/>
    <w:rsid w:val="00A027D0"/>
    <w:rsid w:val="00A05BCA"/>
    <w:rsid w:val="00A071EC"/>
    <w:rsid w:val="00A12658"/>
    <w:rsid w:val="00A1271F"/>
    <w:rsid w:val="00A13A15"/>
    <w:rsid w:val="00A15C3F"/>
    <w:rsid w:val="00A164F6"/>
    <w:rsid w:val="00A17CE1"/>
    <w:rsid w:val="00A21537"/>
    <w:rsid w:val="00A25A34"/>
    <w:rsid w:val="00A27B15"/>
    <w:rsid w:val="00A32C70"/>
    <w:rsid w:val="00A36A7B"/>
    <w:rsid w:val="00A3758D"/>
    <w:rsid w:val="00A44665"/>
    <w:rsid w:val="00A46553"/>
    <w:rsid w:val="00A5158B"/>
    <w:rsid w:val="00A51823"/>
    <w:rsid w:val="00A54AE0"/>
    <w:rsid w:val="00A60181"/>
    <w:rsid w:val="00A6474A"/>
    <w:rsid w:val="00A66D46"/>
    <w:rsid w:val="00A74026"/>
    <w:rsid w:val="00A75925"/>
    <w:rsid w:val="00A75CBE"/>
    <w:rsid w:val="00A90076"/>
    <w:rsid w:val="00AA0151"/>
    <w:rsid w:val="00AA7151"/>
    <w:rsid w:val="00AB45D4"/>
    <w:rsid w:val="00AB60AC"/>
    <w:rsid w:val="00AB654F"/>
    <w:rsid w:val="00AC19F9"/>
    <w:rsid w:val="00AD0C20"/>
    <w:rsid w:val="00AD14AB"/>
    <w:rsid w:val="00AD205F"/>
    <w:rsid w:val="00AD5AE3"/>
    <w:rsid w:val="00AE2F68"/>
    <w:rsid w:val="00AE49A8"/>
    <w:rsid w:val="00AE5AE0"/>
    <w:rsid w:val="00AE7BEF"/>
    <w:rsid w:val="00AF093D"/>
    <w:rsid w:val="00B04D51"/>
    <w:rsid w:val="00B06DB2"/>
    <w:rsid w:val="00B13A05"/>
    <w:rsid w:val="00B14BA4"/>
    <w:rsid w:val="00B14D3D"/>
    <w:rsid w:val="00B15B47"/>
    <w:rsid w:val="00B20313"/>
    <w:rsid w:val="00B216AC"/>
    <w:rsid w:val="00B24538"/>
    <w:rsid w:val="00B31FC4"/>
    <w:rsid w:val="00B42774"/>
    <w:rsid w:val="00B42CDB"/>
    <w:rsid w:val="00B435D0"/>
    <w:rsid w:val="00B454EB"/>
    <w:rsid w:val="00B45F6F"/>
    <w:rsid w:val="00B46923"/>
    <w:rsid w:val="00B47560"/>
    <w:rsid w:val="00B47CCB"/>
    <w:rsid w:val="00B50042"/>
    <w:rsid w:val="00B51DB0"/>
    <w:rsid w:val="00B5253E"/>
    <w:rsid w:val="00B56ADB"/>
    <w:rsid w:val="00B61FE9"/>
    <w:rsid w:val="00B6271D"/>
    <w:rsid w:val="00B63314"/>
    <w:rsid w:val="00B6393A"/>
    <w:rsid w:val="00B63D8E"/>
    <w:rsid w:val="00B73A3D"/>
    <w:rsid w:val="00B75600"/>
    <w:rsid w:val="00B77472"/>
    <w:rsid w:val="00B81BC8"/>
    <w:rsid w:val="00B8376D"/>
    <w:rsid w:val="00B85CD9"/>
    <w:rsid w:val="00B863F3"/>
    <w:rsid w:val="00B8658E"/>
    <w:rsid w:val="00B90C7E"/>
    <w:rsid w:val="00B922E2"/>
    <w:rsid w:val="00B92B2B"/>
    <w:rsid w:val="00B9530A"/>
    <w:rsid w:val="00B9541F"/>
    <w:rsid w:val="00BA015D"/>
    <w:rsid w:val="00BA1ECF"/>
    <w:rsid w:val="00BA2F94"/>
    <w:rsid w:val="00BA5A71"/>
    <w:rsid w:val="00BA731D"/>
    <w:rsid w:val="00BB2BC8"/>
    <w:rsid w:val="00BB5643"/>
    <w:rsid w:val="00BB7277"/>
    <w:rsid w:val="00BC02B8"/>
    <w:rsid w:val="00BC40AC"/>
    <w:rsid w:val="00BC4E84"/>
    <w:rsid w:val="00BC61C3"/>
    <w:rsid w:val="00BD0215"/>
    <w:rsid w:val="00BD17FA"/>
    <w:rsid w:val="00BD20C2"/>
    <w:rsid w:val="00BD40FF"/>
    <w:rsid w:val="00BE1E84"/>
    <w:rsid w:val="00BE55F0"/>
    <w:rsid w:val="00BE5862"/>
    <w:rsid w:val="00BE59DD"/>
    <w:rsid w:val="00BE5CB8"/>
    <w:rsid w:val="00BF0C9E"/>
    <w:rsid w:val="00BF1A42"/>
    <w:rsid w:val="00BF3B6A"/>
    <w:rsid w:val="00BF60C7"/>
    <w:rsid w:val="00BF6B3A"/>
    <w:rsid w:val="00BF7863"/>
    <w:rsid w:val="00C01EF7"/>
    <w:rsid w:val="00C02CD2"/>
    <w:rsid w:val="00C0369A"/>
    <w:rsid w:val="00C10C82"/>
    <w:rsid w:val="00C1282C"/>
    <w:rsid w:val="00C13BA6"/>
    <w:rsid w:val="00C14E7C"/>
    <w:rsid w:val="00C15EEE"/>
    <w:rsid w:val="00C164F6"/>
    <w:rsid w:val="00C178A1"/>
    <w:rsid w:val="00C25762"/>
    <w:rsid w:val="00C27245"/>
    <w:rsid w:val="00C31840"/>
    <w:rsid w:val="00C34679"/>
    <w:rsid w:val="00C34FB3"/>
    <w:rsid w:val="00C435F7"/>
    <w:rsid w:val="00C44CD5"/>
    <w:rsid w:val="00C45A79"/>
    <w:rsid w:val="00C4622E"/>
    <w:rsid w:val="00C509B4"/>
    <w:rsid w:val="00C51544"/>
    <w:rsid w:val="00C518A2"/>
    <w:rsid w:val="00C57E88"/>
    <w:rsid w:val="00C64DA0"/>
    <w:rsid w:val="00C65403"/>
    <w:rsid w:val="00C7014A"/>
    <w:rsid w:val="00C71924"/>
    <w:rsid w:val="00C73EBF"/>
    <w:rsid w:val="00C75015"/>
    <w:rsid w:val="00C81C46"/>
    <w:rsid w:val="00C83593"/>
    <w:rsid w:val="00C85CD7"/>
    <w:rsid w:val="00C92EC9"/>
    <w:rsid w:val="00C93762"/>
    <w:rsid w:val="00CA05B2"/>
    <w:rsid w:val="00CA44A8"/>
    <w:rsid w:val="00CA58E5"/>
    <w:rsid w:val="00CB09A4"/>
    <w:rsid w:val="00CB1562"/>
    <w:rsid w:val="00CB56B6"/>
    <w:rsid w:val="00CB6C89"/>
    <w:rsid w:val="00CC47DC"/>
    <w:rsid w:val="00CD37D1"/>
    <w:rsid w:val="00CD6311"/>
    <w:rsid w:val="00CE1B90"/>
    <w:rsid w:val="00CE6A25"/>
    <w:rsid w:val="00CF4A6D"/>
    <w:rsid w:val="00CF74D3"/>
    <w:rsid w:val="00D04F0B"/>
    <w:rsid w:val="00D060B2"/>
    <w:rsid w:val="00D06652"/>
    <w:rsid w:val="00D17127"/>
    <w:rsid w:val="00D1737C"/>
    <w:rsid w:val="00D23710"/>
    <w:rsid w:val="00D27C00"/>
    <w:rsid w:val="00D32F19"/>
    <w:rsid w:val="00D4095D"/>
    <w:rsid w:val="00D45574"/>
    <w:rsid w:val="00D51A92"/>
    <w:rsid w:val="00D5481E"/>
    <w:rsid w:val="00D548B1"/>
    <w:rsid w:val="00D553F6"/>
    <w:rsid w:val="00D55979"/>
    <w:rsid w:val="00D624EF"/>
    <w:rsid w:val="00D62884"/>
    <w:rsid w:val="00D7197F"/>
    <w:rsid w:val="00D770A5"/>
    <w:rsid w:val="00D81BB4"/>
    <w:rsid w:val="00D830A9"/>
    <w:rsid w:val="00D843FE"/>
    <w:rsid w:val="00D844D6"/>
    <w:rsid w:val="00D86E03"/>
    <w:rsid w:val="00D92FCE"/>
    <w:rsid w:val="00D938A0"/>
    <w:rsid w:val="00D94555"/>
    <w:rsid w:val="00D96CFC"/>
    <w:rsid w:val="00D96DB5"/>
    <w:rsid w:val="00DA28F7"/>
    <w:rsid w:val="00DA35A1"/>
    <w:rsid w:val="00DA6A9D"/>
    <w:rsid w:val="00DB33AC"/>
    <w:rsid w:val="00DB560C"/>
    <w:rsid w:val="00DB7C9C"/>
    <w:rsid w:val="00DB7F57"/>
    <w:rsid w:val="00DC03D5"/>
    <w:rsid w:val="00DC0661"/>
    <w:rsid w:val="00DC232E"/>
    <w:rsid w:val="00DC2F66"/>
    <w:rsid w:val="00DC3A8C"/>
    <w:rsid w:val="00DC6C56"/>
    <w:rsid w:val="00DD3241"/>
    <w:rsid w:val="00DD3C26"/>
    <w:rsid w:val="00DD5D9F"/>
    <w:rsid w:val="00DE254A"/>
    <w:rsid w:val="00DE4B4B"/>
    <w:rsid w:val="00DF5102"/>
    <w:rsid w:val="00DF594B"/>
    <w:rsid w:val="00E04EA5"/>
    <w:rsid w:val="00E060AC"/>
    <w:rsid w:val="00E10EF8"/>
    <w:rsid w:val="00E20513"/>
    <w:rsid w:val="00E2084C"/>
    <w:rsid w:val="00E2148D"/>
    <w:rsid w:val="00E254F5"/>
    <w:rsid w:val="00E26705"/>
    <w:rsid w:val="00E3189D"/>
    <w:rsid w:val="00E37B00"/>
    <w:rsid w:val="00E40B00"/>
    <w:rsid w:val="00E45042"/>
    <w:rsid w:val="00E4740C"/>
    <w:rsid w:val="00E5246E"/>
    <w:rsid w:val="00E525DA"/>
    <w:rsid w:val="00E55E70"/>
    <w:rsid w:val="00E6054F"/>
    <w:rsid w:val="00E622B2"/>
    <w:rsid w:val="00E63115"/>
    <w:rsid w:val="00E655E3"/>
    <w:rsid w:val="00E66643"/>
    <w:rsid w:val="00E66F4E"/>
    <w:rsid w:val="00E67037"/>
    <w:rsid w:val="00E74D75"/>
    <w:rsid w:val="00E84FDD"/>
    <w:rsid w:val="00E91D84"/>
    <w:rsid w:val="00E92468"/>
    <w:rsid w:val="00E97ED3"/>
    <w:rsid w:val="00EA19D8"/>
    <w:rsid w:val="00EA1F8B"/>
    <w:rsid w:val="00EA36E1"/>
    <w:rsid w:val="00EA56BF"/>
    <w:rsid w:val="00EA72BD"/>
    <w:rsid w:val="00EB3E6F"/>
    <w:rsid w:val="00EB59CD"/>
    <w:rsid w:val="00EB6E1F"/>
    <w:rsid w:val="00EC059F"/>
    <w:rsid w:val="00EC4CAD"/>
    <w:rsid w:val="00EC6B70"/>
    <w:rsid w:val="00EC7DD0"/>
    <w:rsid w:val="00ED026A"/>
    <w:rsid w:val="00ED0CEE"/>
    <w:rsid w:val="00ED27C6"/>
    <w:rsid w:val="00ED55A7"/>
    <w:rsid w:val="00ED670C"/>
    <w:rsid w:val="00EE3937"/>
    <w:rsid w:val="00EE5117"/>
    <w:rsid w:val="00EF3F05"/>
    <w:rsid w:val="00F13E6A"/>
    <w:rsid w:val="00F16C2D"/>
    <w:rsid w:val="00F16E42"/>
    <w:rsid w:val="00F204A6"/>
    <w:rsid w:val="00F24AFA"/>
    <w:rsid w:val="00F24CED"/>
    <w:rsid w:val="00F25487"/>
    <w:rsid w:val="00F2733D"/>
    <w:rsid w:val="00F3083A"/>
    <w:rsid w:val="00F31C94"/>
    <w:rsid w:val="00F45F4E"/>
    <w:rsid w:val="00F46152"/>
    <w:rsid w:val="00F51FCD"/>
    <w:rsid w:val="00F53161"/>
    <w:rsid w:val="00F5492C"/>
    <w:rsid w:val="00F55383"/>
    <w:rsid w:val="00F55A2F"/>
    <w:rsid w:val="00F56035"/>
    <w:rsid w:val="00F56A54"/>
    <w:rsid w:val="00F62C0E"/>
    <w:rsid w:val="00F649C8"/>
    <w:rsid w:val="00F651BE"/>
    <w:rsid w:val="00F65FB0"/>
    <w:rsid w:val="00F72133"/>
    <w:rsid w:val="00F74DE1"/>
    <w:rsid w:val="00F762CA"/>
    <w:rsid w:val="00F7788C"/>
    <w:rsid w:val="00F801C5"/>
    <w:rsid w:val="00F81A1C"/>
    <w:rsid w:val="00F85534"/>
    <w:rsid w:val="00F87614"/>
    <w:rsid w:val="00F96DFE"/>
    <w:rsid w:val="00F96EBE"/>
    <w:rsid w:val="00F9749C"/>
    <w:rsid w:val="00FA183F"/>
    <w:rsid w:val="00FA3053"/>
    <w:rsid w:val="00FA42AF"/>
    <w:rsid w:val="00FA4375"/>
    <w:rsid w:val="00FA6640"/>
    <w:rsid w:val="00FB0375"/>
    <w:rsid w:val="00FB20A4"/>
    <w:rsid w:val="00FB35AE"/>
    <w:rsid w:val="00FC0E65"/>
    <w:rsid w:val="00FC3A95"/>
    <w:rsid w:val="00FC3F3C"/>
    <w:rsid w:val="00FC52CA"/>
    <w:rsid w:val="00FD2BDC"/>
    <w:rsid w:val="00FD4E23"/>
    <w:rsid w:val="00FD6860"/>
    <w:rsid w:val="00FD72C6"/>
    <w:rsid w:val="00FE083A"/>
    <w:rsid w:val="00FE2A57"/>
    <w:rsid w:val="00FE4202"/>
    <w:rsid w:val="00FE4A8C"/>
    <w:rsid w:val="00FE4AD5"/>
    <w:rsid w:val="00FE4AF6"/>
    <w:rsid w:val="00FE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7ffff"/>
    </o:shapedefaults>
    <o:shapelayout v:ext="edit">
      <o:idmap v:ext="edit" data="1"/>
    </o:shapelayout>
  </w:shapeDefaults>
  <w:decimalSymbol w:val="."/>
  <w:listSeparator w:val=","/>
  <w14:docId w14:val="36708CDC"/>
  <w15:chartTrackingRefBased/>
  <w15:docId w15:val="{FAD34961-CFF9-474B-B2F6-AABADE12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23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197238"/>
    <w:pPr>
      <w:keepNext/>
      <w:shd w:val="clear" w:color="auto" w:fill="264190"/>
      <w:outlineLvl w:val="0"/>
    </w:pPr>
    <w:rPr>
      <w:b/>
      <w:color w:val="FFFF00"/>
      <w:sz w:val="64"/>
      <w14:glow w14:rad="25400">
        <w14:srgbClr w14:val="000000"/>
      </w14:glow>
      <w14:textOutline w14:w="9525" w14:cap="rnd" w14:cmpd="sng" w14:algn="ctr">
        <w14:noFill/>
        <w14:prstDash w14:val="solid"/>
        <w14:bevel/>
      </w14:textOutline>
    </w:rPr>
  </w:style>
  <w:style w:type="paragraph" w:styleId="Heading2">
    <w:name w:val="heading 2"/>
    <w:basedOn w:val="Normal"/>
    <w:next w:val="Normal"/>
    <w:qFormat/>
    <w:rsid w:val="00197238"/>
    <w:pPr>
      <w:keepNext/>
      <w:shd w:val="clear" w:color="auto" w:fill="FFF2CC" w:themeFill="accent4" w:themeFillTint="33"/>
      <w:outlineLvl w:val="1"/>
    </w:pPr>
    <w:rPr>
      <w:b/>
      <w:color w:val="002060"/>
      <w:sz w:val="36"/>
    </w:rPr>
  </w:style>
  <w:style w:type="paragraph" w:styleId="Heading3">
    <w:name w:val="heading 3"/>
    <w:basedOn w:val="Normal"/>
    <w:next w:val="Normal"/>
    <w:qFormat/>
    <w:rsid w:val="00197238"/>
    <w:pPr>
      <w:keepNext/>
      <w:shd w:val="clear" w:color="auto" w:fill="FFFAEB"/>
      <w:outlineLvl w:val="2"/>
    </w:pPr>
    <w:rPr>
      <w:b/>
      <w:bCs/>
      <w:sz w:val="28"/>
    </w:rPr>
  </w:style>
  <w:style w:type="paragraph" w:styleId="Heading4">
    <w:name w:val="heading 4"/>
    <w:basedOn w:val="Normal"/>
    <w:next w:val="Normal"/>
    <w:qFormat/>
    <w:rsid w:val="0019723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238"/>
    <w:rPr>
      <w:color w:val="0000FF"/>
      <w:u w:val="single"/>
    </w:rPr>
  </w:style>
  <w:style w:type="character" w:styleId="FollowedHyperlink">
    <w:name w:val="FollowedHyperlink"/>
    <w:rsid w:val="00197238"/>
    <w:rPr>
      <w:color w:val="800080"/>
      <w:u w:val="single"/>
    </w:rPr>
  </w:style>
  <w:style w:type="paragraph" w:styleId="BodyText">
    <w:name w:val="Body Text"/>
    <w:basedOn w:val="Normal"/>
    <w:rsid w:val="00197238"/>
    <w:rPr>
      <w:b/>
    </w:rPr>
  </w:style>
  <w:style w:type="paragraph" w:styleId="BodyText2">
    <w:name w:val="Body Text 2"/>
    <w:basedOn w:val="Normal"/>
    <w:rsid w:val="00197238"/>
    <w:rPr>
      <w:i/>
    </w:rPr>
  </w:style>
  <w:style w:type="paragraph" w:styleId="BodyText3">
    <w:name w:val="Body Text 3"/>
    <w:basedOn w:val="Normal"/>
    <w:rsid w:val="00197238"/>
  </w:style>
  <w:style w:type="paragraph" w:customStyle="1" w:styleId="DefaultText">
    <w:name w:val="Default Text"/>
    <w:basedOn w:val="Normal"/>
    <w:rsid w:val="00197238"/>
    <w:pPr>
      <w:tabs>
        <w:tab w:val="left" w:pos="0"/>
      </w:tabs>
    </w:pPr>
  </w:style>
  <w:style w:type="paragraph" w:styleId="NormalWeb">
    <w:name w:val="Normal (Web)"/>
    <w:basedOn w:val="Normal"/>
    <w:rsid w:val="0019723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
    <w:name w:val="Body Text Indent"/>
    <w:basedOn w:val="Normal"/>
    <w:rsid w:val="00197238"/>
    <w:pPr>
      <w:spacing w:after="120"/>
      <w:ind w:left="360"/>
    </w:pPr>
  </w:style>
  <w:style w:type="paragraph" w:styleId="BalloonText">
    <w:name w:val="Balloon Text"/>
    <w:basedOn w:val="Normal"/>
    <w:semiHidden/>
    <w:rsid w:val="00197238"/>
    <w:rPr>
      <w:rFonts w:ascii="Tahoma" w:hAnsi="Tahoma" w:cs="Tahoma"/>
      <w:sz w:val="16"/>
      <w:szCs w:val="16"/>
    </w:rPr>
  </w:style>
  <w:style w:type="character" w:styleId="CommentReference">
    <w:name w:val="annotation reference"/>
    <w:semiHidden/>
    <w:rsid w:val="00197238"/>
    <w:rPr>
      <w:sz w:val="16"/>
      <w:szCs w:val="16"/>
    </w:rPr>
  </w:style>
  <w:style w:type="paragraph" w:styleId="CommentText">
    <w:name w:val="annotation text"/>
    <w:basedOn w:val="Normal"/>
    <w:semiHidden/>
    <w:rsid w:val="00197238"/>
  </w:style>
  <w:style w:type="paragraph" w:styleId="CommentSubject">
    <w:name w:val="annotation subject"/>
    <w:basedOn w:val="CommentText"/>
    <w:next w:val="CommentText"/>
    <w:semiHidden/>
    <w:rsid w:val="00197238"/>
    <w:rPr>
      <w:b/>
      <w:bCs/>
    </w:rPr>
  </w:style>
  <w:style w:type="table" w:customStyle="1" w:styleId="SyllabusLightTan">
    <w:name w:val="Syllabus_Light_Tan"/>
    <w:basedOn w:val="TableNormal"/>
    <w:rsid w:val="00197238"/>
    <w:pPr>
      <w:overflowPunct w:val="0"/>
      <w:autoSpaceDE w:val="0"/>
      <w:autoSpaceDN w:val="0"/>
      <w:adjustRightInd w:val="0"/>
      <w:textAlignment w:val="baseline"/>
    </w:p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paragraph" w:customStyle="1" w:styleId="NormalBold">
    <w:name w:val="Normal + Bold"/>
    <w:basedOn w:val="Heading2"/>
    <w:rsid w:val="00197238"/>
    <w:rPr>
      <w:b w:val="0"/>
      <w:bCs/>
      <w:sz w:val="20"/>
    </w:rPr>
  </w:style>
  <w:style w:type="character" w:customStyle="1" w:styleId="normal1">
    <w:name w:val="normal1"/>
    <w:rsid w:val="00197238"/>
    <w:rPr>
      <w:rFonts w:ascii="Arial" w:hAnsi="Arial" w:cs="Arial" w:hint="default"/>
      <w:b w:val="0"/>
      <w:bCs w:val="0"/>
    </w:rPr>
  </w:style>
  <w:style w:type="paragraph" w:styleId="Footer">
    <w:name w:val="footer"/>
    <w:basedOn w:val="Normal"/>
    <w:link w:val="FooterChar"/>
    <w:rsid w:val="00197238"/>
    <w:pPr>
      <w:tabs>
        <w:tab w:val="center" w:pos="4320"/>
        <w:tab w:val="right" w:pos="8640"/>
      </w:tabs>
      <w:overflowPunct/>
      <w:autoSpaceDE/>
      <w:autoSpaceDN/>
      <w:adjustRightInd/>
      <w:textAlignment w:val="auto"/>
    </w:pPr>
    <w:rPr>
      <w:rFonts w:eastAsia="Times New Roman"/>
    </w:rPr>
  </w:style>
  <w:style w:type="character" w:customStyle="1" w:styleId="FooterChar">
    <w:name w:val="Footer Char"/>
    <w:link w:val="Footer"/>
    <w:rsid w:val="00197238"/>
    <w:rPr>
      <w:rFonts w:ascii="Arial" w:eastAsia="Times New Roman" w:hAnsi="Arial"/>
      <w:sz w:val="24"/>
    </w:rPr>
  </w:style>
  <w:style w:type="paragraph" w:styleId="ListParagraph">
    <w:name w:val="List Paragraph"/>
    <w:basedOn w:val="Normal"/>
    <w:uiPriority w:val="34"/>
    <w:qFormat/>
    <w:rsid w:val="00197238"/>
    <w:pPr>
      <w:suppressAutoHyphens/>
      <w:overflowPunct/>
      <w:autoSpaceDE/>
      <w:autoSpaceDN/>
      <w:adjustRightInd/>
      <w:ind w:left="720"/>
      <w:textAlignment w:val="auto"/>
    </w:pPr>
    <w:rPr>
      <w:rFonts w:eastAsia="Times New Roman"/>
      <w:szCs w:val="24"/>
      <w:lang w:eastAsia="ar-SA"/>
    </w:rPr>
  </w:style>
  <w:style w:type="paragraph" w:styleId="NoSpacing">
    <w:name w:val="No Spacing"/>
    <w:uiPriority w:val="1"/>
    <w:qFormat/>
    <w:rsid w:val="00197238"/>
    <w:pPr>
      <w:overflowPunct w:val="0"/>
      <w:autoSpaceDE w:val="0"/>
      <w:autoSpaceDN w:val="0"/>
      <w:adjustRightInd w:val="0"/>
      <w:textAlignment w:val="baseline"/>
    </w:pPr>
    <w:rPr>
      <w:rFonts w:ascii="Arial" w:eastAsia="Times New Roman" w:hAnsi="Arial"/>
      <w:sz w:val="24"/>
    </w:rPr>
  </w:style>
  <w:style w:type="paragraph" w:customStyle="1" w:styleId="msoaccenttext10">
    <w:name w:val="msoaccenttext10"/>
    <w:basedOn w:val="Normal"/>
    <w:rsid w:val="00197238"/>
    <w:pPr>
      <w:overflowPunct/>
      <w:autoSpaceDE/>
      <w:autoSpaceDN/>
      <w:adjustRightInd/>
      <w:textAlignment w:val="auto"/>
    </w:pPr>
    <w:rPr>
      <w:rFonts w:ascii="Georgia" w:eastAsia="Times New Roman" w:hAnsi="Georgia"/>
      <w:color w:val="000000"/>
      <w:szCs w:val="24"/>
    </w:rPr>
  </w:style>
  <w:style w:type="table" w:styleId="TableGrid">
    <w:name w:val="Table Grid"/>
    <w:basedOn w:val="TableNormal"/>
    <w:rsid w:val="00197238"/>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7238"/>
    <w:rPr>
      <w:color w:val="808080"/>
      <w:shd w:val="clear" w:color="auto" w:fill="E6E6E6"/>
    </w:rPr>
  </w:style>
  <w:style w:type="character" w:styleId="Emphasis">
    <w:name w:val="Emphasis"/>
    <w:basedOn w:val="DefaultParagraphFont"/>
    <w:qFormat/>
    <w:rsid w:val="00197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1332">
      <w:bodyDiv w:val="1"/>
      <w:marLeft w:val="0"/>
      <w:marRight w:val="0"/>
      <w:marTop w:val="0"/>
      <w:marBottom w:val="0"/>
      <w:divBdr>
        <w:top w:val="none" w:sz="0" w:space="0" w:color="auto"/>
        <w:left w:val="none" w:sz="0" w:space="0" w:color="auto"/>
        <w:bottom w:val="none" w:sz="0" w:space="0" w:color="auto"/>
        <w:right w:val="none" w:sz="0" w:space="0" w:color="auto"/>
      </w:divBdr>
    </w:div>
    <w:div w:id="655063284">
      <w:bodyDiv w:val="1"/>
      <w:marLeft w:val="0"/>
      <w:marRight w:val="0"/>
      <w:marTop w:val="0"/>
      <w:marBottom w:val="0"/>
      <w:divBdr>
        <w:top w:val="none" w:sz="0" w:space="0" w:color="auto"/>
        <w:left w:val="none" w:sz="0" w:space="0" w:color="auto"/>
        <w:bottom w:val="none" w:sz="0" w:space="0" w:color="auto"/>
        <w:right w:val="none" w:sz="0" w:space="0" w:color="auto"/>
      </w:divBdr>
    </w:div>
    <w:div w:id="934099409">
      <w:bodyDiv w:val="1"/>
      <w:marLeft w:val="0"/>
      <w:marRight w:val="0"/>
      <w:marTop w:val="0"/>
      <w:marBottom w:val="0"/>
      <w:divBdr>
        <w:top w:val="none" w:sz="0" w:space="0" w:color="auto"/>
        <w:left w:val="none" w:sz="0" w:space="0" w:color="auto"/>
        <w:bottom w:val="none" w:sz="0" w:space="0" w:color="auto"/>
        <w:right w:val="none" w:sz="0" w:space="0" w:color="auto"/>
      </w:divBdr>
    </w:div>
    <w:div w:id="1063413205">
      <w:bodyDiv w:val="1"/>
      <w:marLeft w:val="0"/>
      <w:marRight w:val="0"/>
      <w:marTop w:val="0"/>
      <w:marBottom w:val="0"/>
      <w:divBdr>
        <w:top w:val="none" w:sz="0" w:space="0" w:color="auto"/>
        <w:left w:val="none" w:sz="0" w:space="0" w:color="auto"/>
        <w:bottom w:val="none" w:sz="0" w:space="0" w:color="auto"/>
        <w:right w:val="none" w:sz="0" w:space="0" w:color="auto"/>
      </w:divBdr>
    </w:div>
    <w:div w:id="1282690527">
      <w:bodyDiv w:val="1"/>
      <w:marLeft w:val="0"/>
      <w:marRight w:val="0"/>
      <w:marTop w:val="0"/>
      <w:marBottom w:val="0"/>
      <w:divBdr>
        <w:top w:val="none" w:sz="0" w:space="0" w:color="auto"/>
        <w:left w:val="none" w:sz="0" w:space="0" w:color="auto"/>
        <w:bottom w:val="none" w:sz="0" w:space="0" w:color="auto"/>
        <w:right w:val="none" w:sz="0" w:space="0" w:color="auto"/>
      </w:divBdr>
      <w:divsChild>
        <w:div w:id="1084493233">
          <w:marLeft w:val="0"/>
          <w:marRight w:val="0"/>
          <w:marTop w:val="0"/>
          <w:marBottom w:val="0"/>
          <w:divBdr>
            <w:top w:val="none" w:sz="0" w:space="0" w:color="auto"/>
            <w:left w:val="none" w:sz="0" w:space="0" w:color="auto"/>
            <w:bottom w:val="none" w:sz="0" w:space="0" w:color="auto"/>
            <w:right w:val="none" w:sz="0" w:space="0" w:color="auto"/>
          </w:divBdr>
          <w:divsChild>
            <w:div w:id="405419634">
              <w:marLeft w:val="0"/>
              <w:marRight w:val="0"/>
              <w:marTop w:val="0"/>
              <w:marBottom w:val="0"/>
              <w:divBdr>
                <w:top w:val="none" w:sz="0" w:space="0" w:color="auto"/>
                <w:left w:val="none" w:sz="0" w:space="0" w:color="auto"/>
                <w:bottom w:val="none" w:sz="0" w:space="0" w:color="auto"/>
                <w:right w:val="none" w:sz="0" w:space="0" w:color="auto"/>
              </w:divBdr>
            </w:div>
            <w:div w:id="894854412">
              <w:marLeft w:val="0"/>
              <w:marRight w:val="0"/>
              <w:marTop w:val="0"/>
              <w:marBottom w:val="0"/>
              <w:divBdr>
                <w:top w:val="none" w:sz="0" w:space="0" w:color="auto"/>
                <w:left w:val="none" w:sz="0" w:space="0" w:color="auto"/>
                <w:bottom w:val="none" w:sz="0" w:space="0" w:color="auto"/>
                <w:right w:val="none" w:sz="0" w:space="0" w:color="auto"/>
              </w:divBdr>
            </w:div>
            <w:div w:id="11807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6988">
      <w:bodyDiv w:val="1"/>
      <w:marLeft w:val="0"/>
      <w:marRight w:val="0"/>
      <w:marTop w:val="0"/>
      <w:marBottom w:val="0"/>
      <w:divBdr>
        <w:top w:val="none" w:sz="0" w:space="0" w:color="auto"/>
        <w:left w:val="none" w:sz="0" w:space="0" w:color="auto"/>
        <w:bottom w:val="none" w:sz="0" w:space="0" w:color="auto"/>
        <w:right w:val="none" w:sz="0" w:space="0" w:color="auto"/>
      </w:divBdr>
    </w:div>
    <w:div w:id="1313100490">
      <w:bodyDiv w:val="1"/>
      <w:marLeft w:val="0"/>
      <w:marRight w:val="0"/>
      <w:marTop w:val="0"/>
      <w:marBottom w:val="0"/>
      <w:divBdr>
        <w:top w:val="none" w:sz="0" w:space="0" w:color="auto"/>
        <w:left w:val="none" w:sz="0" w:space="0" w:color="auto"/>
        <w:bottom w:val="none" w:sz="0" w:space="0" w:color="auto"/>
        <w:right w:val="none" w:sz="0" w:space="0" w:color="auto"/>
      </w:divBdr>
    </w:div>
    <w:div w:id="1400594651">
      <w:bodyDiv w:val="1"/>
      <w:marLeft w:val="0"/>
      <w:marRight w:val="0"/>
      <w:marTop w:val="0"/>
      <w:marBottom w:val="0"/>
      <w:divBdr>
        <w:top w:val="none" w:sz="0" w:space="0" w:color="auto"/>
        <w:left w:val="none" w:sz="0" w:space="0" w:color="auto"/>
        <w:bottom w:val="none" w:sz="0" w:space="0" w:color="auto"/>
        <w:right w:val="none" w:sz="0" w:space="0" w:color="auto"/>
      </w:divBdr>
    </w:div>
    <w:div w:id="1455950306">
      <w:bodyDiv w:val="1"/>
      <w:marLeft w:val="0"/>
      <w:marRight w:val="0"/>
      <w:marTop w:val="0"/>
      <w:marBottom w:val="0"/>
      <w:divBdr>
        <w:top w:val="none" w:sz="0" w:space="0" w:color="auto"/>
        <w:left w:val="none" w:sz="0" w:space="0" w:color="auto"/>
        <w:bottom w:val="none" w:sz="0" w:space="0" w:color="auto"/>
        <w:right w:val="none" w:sz="0" w:space="0" w:color="auto"/>
      </w:divBdr>
      <w:divsChild>
        <w:div w:id="1661230112">
          <w:marLeft w:val="0"/>
          <w:marRight w:val="0"/>
          <w:marTop w:val="0"/>
          <w:marBottom w:val="0"/>
          <w:divBdr>
            <w:top w:val="none" w:sz="0" w:space="0" w:color="auto"/>
            <w:left w:val="none" w:sz="0" w:space="0" w:color="auto"/>
            <w:bottom w:val="none" w:sz="0" w:space="0" w:color="auto"/>
            <w:right w:val="none" w:sz="0" w:space="0" w:color="auto"/>
          </w:divBdr>
          <w:divsChild>
            <w:div w:id="126053976">
              <w:marLeft w:val="0"/>
              <w:marRight w:val="0"/>
              <w:marTop w:val="0"/>
              <w:marBottom w:val="0"/>
              <w:divBdr>
                <w:top w:val="none" w:sz="0" w:space="0" w:color="auto"/>
                <w:left w:val="none" w:sz="0" w:space="0" w:color="auto"/>
                <w:bottom w:val="none" w:sz="0" w:space="0" w:color="auto"/>
                <w:right w:val="none" w:sz="0" w:space="0" w:color="auto"/>
              </w:divBdr>
            </w:div>
            <w:div w:id="800458242">
              <w:marLeft w:val="0"/>
              <w:marRight w:val="0"/>
              <w:marTop w:val="0"/>
              <w:marBottom w:val="0"/>
              <w:divBdr>
                <w:top w:val="none" w:sz="0" w:space="0" w:color="auto"/>
                <w:left w:val="none" w:sz="0" w:space="0" w:color="auto"/>
                <w:bottom w:val="none" w:sz="0" w:space="0" w:color="auto"/>
                <w:right w:val="none" w:sz="0" w:space="0" w:color="auto"/>
              </w:divBdr>
            </w:div>
            <w:div w:id="15454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ogan@cascadia.edu" TargetMode="External"/><Relationship Id="rId13" Type="http://schemas.openxmlformats.org/officeDocument/2006/relationships/hyperlink" Target="http://www.cascadia.edu/services/tutoring/" TargetMode="External"/><Relationship Id="rId18" Type="http://schemas.openxmlformats.org/officeDocument/2006/relationships/hyperlink" Target="mailto:advising@cascadia.edu" TargetMode="External"/><Relationship Id="rId3" Type="http://schemas.openxmlformats.org/officeDocument/2006/relationships/settings" Target="settings.xml"/><Relationship Id="rId21" Type="http://schemas.openxmlformats.org/officeDocument/2006/relationships/hyperlink" Target="http://www.cascadia.edu/programs/elearning/canvasinstructions.aspx" TargetMode="External"/><Relationship Id="rId7" Type="http://schemas.openxmlformats.org/officeDocument/2006/relationships/hyperlink" Target="mailto:advising@cascadia.edu" TargetMode="External"/><Relationship Id="rId12" Type="http://schemas.openxmlformats.org/officeDocument/2006/relationships/hyperlink" Target="https://www.wamap.org/" TargetMode="External"/><Relationship Id="rId17" Type="http://schemas.openxmlformats.org/officeDocument/2006/relationships/hyperlink" Target="http://www.cascadia.edu/advising/academic.aspx" TargetMode="External"/><Relationship Id="rId2" Type="http://schemas.openxmlformats.org/officeDocument/2006/relationships/styles" Target="styles.xml"/><Relationship Id="rId16" Type="http://schemas.openxmlformats.org/officeDocument/2006/relationships/hyperlink" Target="http://www.uwb.edu/studentaffairs/counseling" TargetMode="External"/><Relationship Id="rId20" Type="http://schemas.openxmlformats.org/officeDocument/2006/relationships/hyperlink" Target="http://cascadia.instructure.com" TargetMode="External"/><Relationship Id="rId1" Type="http://schemas.openxmlformats.org/officeDocument/2006/relationships/numbering" Target="numbering.xml"/><Relationship Id="rId6" Type="http://schemas.openxmlformats.org/officeDocument/2006/relationships/hyperlink" Target="http://faculty.cascadia.edu/mpanitz/Courses/BIT116/" TargetMode="External"/><Relationship Id="rId11" Type="http://schemas.openxmlformats.org/officeDocument/2006/relationships/hyperlink" Target="http://www.cascadia.edu/programs/elearning/canvasinstructions.aspx" TargetMode="External"/><Relationship Id="rId24" Type="http://schemas.openxmlformats.org/officeDocument/2006/relationships/theme" Target="theme/theme1.xml"/><Relationship Id="rId5" Type="http://schemas.openxmlformats.org/officeDocument/2006/relationships/hyperlink" Target="mailto:mpanitz@cascadia.edu" TargetMode="External"/><Relationship Id="rId15" Type="http://schemas.openxmlformats.org/officeDocument/2006/relationships/hyperlink" Target="mailto:disabilities@cascadia.edu" TargetMode="External"/><Relationship Id="rId23" Type="http://schemas.openxmlformats.org/officeDocument/2006/relationships/fontTable" Target="fontTable.xml"/><Relationship Id="rId10" Type="http://schemas.openxmlformats.org/officeDocument/2006/relationships/hyperlink" Target="http://www.cascadia.edu/academic_resources/handbook.aspx" TargetMode="External"/><Relationship Id="rId19" Type="http://schemas.openxmlformats.org/officeDocument/2006/relationships/hyperlink" Target="http://www.cascadia.edu/services/emergency/alert.aspx" TargetMode="External"/><Relationship Id="rId4" Type="http://schemas.openxmlformats.org/officeDocument/2006/relationships/webSettings" Target="webSettings.xml"/><Relationship Id="rId9" Type="http://schemas.openxmlformats.org/officeDocument/2006/relationships/hyperlink" Target="http://www.cascadia.edu/academic_resources/handbook.aspx" TargetMode="External"/><Relationship Id="rId14" Type="http://schemas.openxmlformats.org/officeDocument/2006/relationships/hyperlink" Target="http://www.cascadia.edu/services/tutoring/etutoring.aspx" TargetMode="External"/><Relationship Id="rId22" Type="http://schemas.openxmlformats.org/officeDocument/2006/relationships/hyperlink" Target="http://www.cascadia.edu/academic_resources/handboo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ebsite\Courses\Other\Syllabus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Syllabus_ACCESSIBLE.dotx</Template>
  <TotalTime>463</TotalTime>
  <Pages>8</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Programming - Data Structures (BIT 116)</vt:lpstr>
    </vt:vector>
  </TitlesOfParts>
  <Company/>
  <LinksUpToDate>false</LinksUpToDate>
  <CharactersWithSpaces>25051</CharactersWithSpaces>
  <SharedDoc>false</SharedDoc>
  <HLinks>
    <vt:vector size="96" baseType="variant">
      <vt:variant>
        <vt:i4>1376310</vt:i4>
      </vt:variant>
      <vt:variant>
        <vt:i4>45</vt:i4>
      </vt:variant>
      <vt:variant>
        <vt:i4>0</vt:i4>
      </vt:variant>
      <vt:variant>
        <vt:i4>5</vt:i4>
      </vt:variant>
      <vt:variant>
        <vt:lpwstr>http://www.cascadia.edu/academic_resources/handbook.aspx</vt:lpwstr>
      </vt:variant>
      <vt:variant>
        <vt:lpwstr/>
      </vt:variant>
      <vt:variant>
        <vt:i4>1376310</vt:i4>
      </vt:variant>
      <vt:variant>
        <vt:i4>42</vt:i4>
      </vt:variant>
      <vt:variant>
        <vt:i4>0</vt:i4>
      </vt:variant>
      <vt:variant>
        <vt:i4>5</vt:i4>
      </vt:variant>
      <vt:variant>
        <vt:lpwstr>http://www.cascadia.edu/academic_resources/handbook.aspx</vt:lpwstr>
      </vt:variant>
      <vt:variant>
        <vt:lpwstr/>
      </vt:variant>
      <vt:variant>
        <vt:i4>6029382</vt:i4>
      </vt:variant>
      <vt:variant>
        <vt:i4>39</vt:i4>
      </vt:variant>
      <vt:variant>
        <vt:i4>0</vt:i4>
      </vt:variant>
      <vt:variant>
        <vt:i4>5</vt:i4>
      </vt:variant>
      <vt:variant>
        <vt:lpwstr>http://www.schoolreport.org/</vt:lpwstr>
      </vt:variant>
      <vt:variant>
        <vt:lpwstr/>
      </vt:variant>
      <vt:variant>
        <vt:i4>65545</vt:i4>
      </vt:variant>
      <vt:variant>
        <vt:i4>36</vt:i4>
      </vt:variant>
      <vt:variant>
        <vt:i4>0</vt:i4>
      </vt:variant>
      <vt:variant>
        <vt:i4>5</vt:i4>
      </vt:variant>
      <vt:variant>
        <vt:lpwstr>https://alerts.cascadia.edu/</vt:lpwstr>
      </vt:variant>
      <vt:variant>
        <vt:lpwstr/>
      </vt:variant>
      <vt:variant>
        <vt:i4>4128795</vt:i4>
      </vt:variant>
      <vt:variant>
        <vt:i4>33</vt:i4>
      </vt:variant>
      <vt:variant>
        <vt:i4>0</vt:i4>
      </vt:variant>
      <vt:variant>
        <vt:i4>5</vt:i4>
      </vt:variant>
      <vt:variant>
        <vt:lpwstr>mailto:advising@cascadia.edu</vt:lpwstr>
      </vt:variant>
      <vt:variant>
        <vt:lpwstr/>
      </vt:variant>
      <vt:variant>
        <vt:i4>8126586</vt:i4>
      </vt:variant>
      <vt:variant>
        <vt:i4>30</vt:i4>
      </vt:variant>
      <vt:variant>
        <vt:i4>0</vt:i4>
      </vt:variant>
      <vt:variant>
        <vt:i4>5</vt:i4>
      </vt:variant>
      <vt:variant>
        <vt:lpwstr>http://www.cascadia.edu/advising/academic.aspx</vt:lpwstr>
      </vt:variant>
      <vt:variant>
        <vt:lpwstr/>
      </vt:variant>
      <vt:variant>
        <vt:i4>2555961</vt:i4>
      </vt:variant>
      <vt:variant>
        <vt:i4>27</vt:i4>
      </vt:variant>
      <vt:variant>
        <vt:i4>0</vt:i4>
      </vt:variant>
      <vt:variant>
        <vt:i4>5</vt:i4>
      </vt:variant>
      <vt:variant>
        <vt:lpwstr>https://www.etutoring.org/</vt:lpwstr>
      </vt:variant>
      <vt:variant>
        <vt:lpwstr/>
      </vt:variant>
      <vt:variant>
        <vt:i4>3145774</vt:i4>
      </vt:variant>
      <vt:variant>
        <vt:i4>24</vt:i4>
      </vt:variant>
      <vt:variant>
        <vt:i4>0</vt:i4>
      </vt:variant>
      <vt:variant>
        <vt:i4>5</vt:i4>
      </vt:variant>
      <vt:variant>
        <vt:lpwstr>http://www.cascadia.edu/academic_resources/math_writing.aspx</vt:lpwstr>
      </vt:variant>
      <vt:variant>
        <vt:lpwstr/>
      </vt:variant>
      <vt:variant>
        <vt:i4>1376310</vt:i4>
      </vt:variant>
      <vt:variant>
        <vt:i4>21</vt:i4>
      </vt:variant>
      <vt:variant>
        <vt:i4>0</vt:i4>
      </vt:variant>
      <vt:variant>
        <vt:i4>5</vt:i4>
      </vt:variant>
      <vt:variant>
        <vt:lpwstr>http://www.cascadia.edu/academic_resources/handbook.aspx</vt:lpwstr>
      </vt:variant>
      <vt:variant>
        <vt:lpwstr/>
      </vt:variant>
      <vt:variant>
        <vt:i4>1376310</vt:i4>
      </vt:variant>
      <vt:variant>
        <vt:i4>18</vt:i4>
      </vt:variant>
      <vt:variant>
        <vt:i4>0</vt:i4>
      </vt:variant>
      <vt:variant>
        <vt:i4>5</vt:i4>
      </vt:variant>
      <vt:variant>
        <vt:lpwstr>http://www.cascadia.edu/academic_resources/handbook.aspx</vt:lpwstr>
      </vt:variant>
      <vt:variant>
        <vt:lpwstr/>
      </vt:variant>
      <vt:variant>
        <vt:i4>2293883</vt:i4>
      </vt:variant>
      <vt:variant>
        <vt:i4>15</vt:i4>
      </vt:variant>
      <vt:variant>
        <vt:i4>0</vt:i4>
      </vt:variant>
      <vt:variant>
        <vt:i4>5</vt:i4>
      </vt:variant>
      <vt:variant>
        <vt:lpwstr>https://owa.cascadia.edu/owa/redir.aspx?URL=mailto%3arloftis%40cascadia.ctc.edu</vt:lpwstr>
      </vt:variant>
      <vt:variant>
        <vt:lpwstr/>
      </vt:variant>
      <vt:variant>
        <vt:i4>5046338</vt:i4>
      </vt:variant>
      <vt:variant>
        <vt:i4>12</vt:i4>
      </vt:variant>
      <vt:variant>
        <vt:i4>0</vt:i4>
      </vt:variant>
      <vt:variant>
        <vt:i4>5</vt:i4>
      </vt:variant>
      <vt:variant>
        <vt:lpwstr>https://owa.cascadia.edu/owa/redir.aspx?URL=mailto%3acascadiaadvising%40yahoo.com</vt:lpwstr>
      </vt:variant>
      <vt:variant>
        <vt:lpwstr/>
      </vt:variant>
      <vt:variant>
        <vt:i4>2621485</vt:i4>
      </vt:variant>
      <vt:variant>
        <vt:i4>9</vt:i4>
      </vt:variant>
      <vt:variant>
        <vt:i4>0</vt:i4>
      </vt:variant>
      <vt:variant>
        <vt:i4>5</vt:i4>
      </vt:variant>
      <vt:variant>
        <vt:lpwstr>https://owa.cascadia.edu/owa/redir.aspx?URL=mailto%3acascadiaadvising%40hotmail.com</vt:lpwstr>
      </vt:variant>
      <vt:variant>
        <vt:lpwstr/>
      </vt:variant>
      <vt:variant>
        <vt:i4>5636167</vt:i4>
      </vt:variant>
      <vt:variant>
        <vt:i4>6</vt:i4>
      </vt:variant>
      <vt:variant>
        <vt:i4>0</vt:i4>
      </vt:variant>
      <vt:variant>
        <vt:i4>5</vt:i4>
      </vt:variant>
      <vt:variant>
        <vt:lpwstr>http://www.cascadia.edu/</vt:lpwstr>
      </vt:variant>
      <vt:variant>
        <vt:lpwstr/>
      </vt:variant>
      <vt:variant>
        <vt:i4>3801214</vt:i4>
      </vt:variant>
      <vt:variant>
        <vt:i4>3</vt:i4>
      </vt:variant>
      <vt:variant>
        <vt:i4>0</vt:i4>
      </vt:variant>
      <vt:variant>
        <vt:i4>5</vt:i4>
      </vt:variant>
      <vt:variant>
        <vt:lpwstr>http://faculty.cascadia.edu/mpanitz/Courses/BIT116/</vt:lpwstr>
      </vt:variant>
      <vt:variant>
        <vt:lpwstr/>
      </vt:variant>
      <vt:variant>
        <vt:i4>3080194</vt:i4>
      </vt:variant>
      <vt:variant>
        <vt:i4>0</vt:i4>
      </vt:variant>
      <vt:variant>
        <vt:i4>0</vt:i4>
      </vt:variant>
      <vt:variant>
        <vt:i4>5</vt:i4>
      </vt:variant>
      <vt:variant>
        <vt:lpwstr>mailto:mpanitz@cascadia.edu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 Data Structures (BIT 116)</dc:title>
  <dc:subject/>
  <dc:creator>Jon Peck</dc:creator>
  <cp:keywords/>
  <cp:lastModifiedBy>Michael Panitz</cp:lastModifiedBy>
  <cp:revision>34</cp:revision>
  <cp:lastPrinted>2001-06-15T23:16:00Z</cp:lastPrinted>
  <dcterms:created xsi:type="dcterms:W3CDTF">2017-09-20T22:43:00Z</dcterms:created>
  <dcterms:modified xsi:type="dcterms:W3CDTF">2019-01-07T08:09:00Z</dcterms:modified>
</cp:coreProperties>
</file>